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74A" w:rsidRDefault="00DE174A">
      <w:pPr>
        <w:pStyle w:val="Kopfzeile"/>
        <w:tabs>
          <w:tab w:val="clear" w:pos="4536"/>
          <w:tab w:val="clear" w:pos="9072"/>
        </w:tabs>
      </w:pPr>
    </w:p>
    <w:p w:rsidR="00DE174A" w:rsidRDefault="00DE174A"/>
    <w:p w:rsidR="00DE174A" w:rsidRDefault="00DE174A"/>
    <w:p w:rsidR="00DE174A" w:rsidRDefault="00BD1B35">
      <w:pPr>
        <w:pStyle w:val="berschrift5"/>
      </w:pPr>
      <w:bookmarkStart w:id="0" w:name="Text"/>
      <w:bookmarkEnd w:id="0"/>
      <w:r>
        <w:t>Jahrbrief 20</w:t>
      </w:r>
      <w:r w:rsidR="00623674">
        <w:t>1</w:t>
      </w:r>
      <w:r w:rsidR="005B4C22">
        <w:t>2</w:t>
      </w:r>
    </w:p>
    <w:p w:rsidR="00DE174A" w:rsidRDefault="001C3530" w:rsidP="00B759BE">
      <w:pPr>
        <w:jc w:val="center"/>
      </w:pPr>
      <w:r>
        <w:rPr>
          <w:noProof/>
        </w:rPr>
        <w:drawing>
          <wp:inline distT="0" distB="0" distL="0" distR="0">
            <wp:extent cx="5067300" cy="5067300"/>
            <wp:effectExtent l="0" t="0" r="0" b="0"/>
            <wp:docPr id="7" name="Grafik 6" descr="enneper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neperRender.png"/>
                    <pic:cNvPicPr/>
                  </pic:nvPicPr>
                  <pic:blipFill>
                    <a:blip r:embed="rId9" cstate="print"/>
                    <a:stretch>
                      <a:fillRect/>
                    </a:stretch>
                  </pic:blipFill>
                  <pic:spPr>
                    <a:xfrm>
                      <a:off x="0" y="0"/>
                      <a:ext cx="5067859" cy="5067859"/>
                    </a:xfrm>
                    <a:prstGeom prst="rect">
                      <a:avLst/>
                    </a:prstGeom>
                  </pic:spPr>
                </pic:pic>
              </a:graphicData>
            </a:graphic>
          </wp:inline>
        </w:drawing>
      </w:r>
    </w:p>
    <w:p w:rsidR="002F166B" w:rsidRDefault="002F166B" w:rsidP="002F166B">
      <w:pPr>
        <w:jc w:val="center"/>
        <w:rPr>
          <w:sz w:val="20"/>
        </w:rPr>
      </w:pPr>
    </w:p>
    <w:p w:rsidR="002F166B" w:rsidRPr="002F166B" w:rsidRDefault="00E52150" w:rsidP="002F166B">
      <w:pPr>
        <w:jc w:val="center"/>
        <w:rPr>
          <w:sz w:val="20"/>
        </w:rPr>
      </w:pPr>
      <w:r>
        <w:rPr>
          <w:sz w:val="20"/>
        </w:rPr>
        <w:t>Aus Kreisen aufgebaute diskrete Minimalfläche</w:t>
      </w:r>
    </w:p>
    <w:p w:rsidR="00DE174A" w:rsidRDefault="00DE174A" w:rsidP="00A67810">
      <w:pPr>
        <w:pStyle w:val="Textkrper"/>
      </w:pPr>
    </w:p>
    <w:p w:rsidR="00B759BE" w:rsidRDefault="00B759BE" w:rsidP="00A67810">
      <w:pPr>
        <w:pStyle w:val="Textkrper"/>
      </w:pPr>
    </w:p>
    <w:p w:rsidR="00B759BE" w:rsidRDefault="00B759BE" w:rsidP="00A67810">
      <w:pPr>
        <w:pStyle w:val="Textkrper"/>
      </w:pPr>
    </w:p>
    <w:p w:rsidR="002F166B" w:rsidRDefault="002F166B" w:rsidP="00A67810">
      <w:pPr>
        <w:pStyle w:val="Textkrper"/>
      </w:pPr>
    </w:p>
    <w:p w:rsidR="002F166B" w:rsidRDefault="002F166B" w:rsidP="00A67810">
      <w:pPr>
        <w:pStyle w:val="Textkrper"/>
      </w:pPr>
    </w:p>
    <w:p w:rsidR="00B759BE" w:rsidRDefault="00B759BE" w:rsidP="00A67810">
      <w:pPr>
        <w:pStyle w:val="Textkrper"/>
      </w:pPr>
    </w:p>
    <w:p w:rsidR="00DE174A" w:rsidRPr="00C667D6" w:rsidRDefault="00DE174A" w:rsidP="00C667D6">
      <w:pPr>
        <w:jc w:val="center"/>
        <w:rPr>
          <w:b/>
        </w:rPr>
      </w:pPr>
      <w:r w:rsidRPr="00C667D6">
        <w:rPr>
          <w:b/>
        </w:rPr>
        <w:t xml:space="preserve">Liebe Freunde und Mitglieder, der Vorstand der </w:t>
      </w:r>
      <w:proofErr w:type="spellStart"/>
      <w:r w:rsidRPr="00C667D6">
        <w:rPr>
          <w:b/>
        </w:rPr>
        <w:t>Hurwitz</w:t>
      </w:r>
      <w:proofErr w:type="spellEnd"/>
      <w:r w:rsidRPr="00C667D6">
        <w:rPr>
          <w:b/>
        </w:rPr>
        <w:t>-Gesellschaft wünscht Ihnen ein erfolgreiches N</w:t>
      </w:r>
      <w:r w:rsidR="00BD1B35" w:rsidRPr="00C667D6">
        <w:rPr>
          <w:b/>
        </w:rPr>
        <w:t>eues Jahr 20</w:t>
      </w:r>
      <w:r w:rsidR="00C667D6">
        <w:rPr>
          <w:b/>
        </w:rPr>
        <w:t>1</w:t>
      </w:r>
      <w:r w:rsidR="005B4C22">
        <w:rPr>
          <w:b/>
        </w:rPr>
        <w:t>3</w:t>
      </w:r>
      <w:r w:rsidRPr="00C667D6">
        <w:rPr>
          <w:b/>
        </w:rPr>
        <w:t xml:space="preserve"> in Frieden und Gesundheit.</w:t>
      </w:r>
    </w:p>
    <w:p w:rsidR="00B759BE" w:rsidRPr="00B759BE" w:rsidRDefault="00A67810" w:rsidP="00B759BE">
      <w:pPr>
        <w:pStyle w:val="berschrift1"/>
        <w:ind w:left="0" w:right="-1"/>
        <w:rPr>
          <w:sz w:val="2"/>
          <w:szCs w:val="2"/>
        </w:rPr>
      </w:pPr>
      <w:r>
        <w:br w:type="page"/>
      </w:r>
    </w:p>
    <w:p w:rsidR="00E87B78" w:rsidRDefault="00B759BE" w:rsidP="00B759BE">
      <w:pPr>
        <w:pStyle w:val="berschrift1"/>
        <w:shd w:val="clear" w:color="auto" w:fill="D9D9D9"/>
        <w:ind w:left="0" w:right="-1"/>
      </w:pPr>
      <w:r>
        <w:lastRenderedPageBreak/>
        <w:t>Grußwort</w:t>
      </w:r>
      <w:r w:rsidR="009E5D7A">
        <w:t xml:space="preserve"> </w:t>
      </w:r>
      <w:r w:rsidR="00E87B78">
        <w:t>von Frau Professor Meng</w:t>
      </w:r>
      <w:r w:rsidR="00372E45">
        <w:t>,</w:t>
      </w:r>
    </w:p>
    <w:p w:rsidR="00B759BE" w:rsidRDefault="00E87B78" w:rsidP="00B759BE">
      <w:pPr>
        <w:pStyle w:val="berschrift1"/>
        <w:shd w:val="clear" w:color="auto" w:fill="D9D9D9"/>
        <w:ind w:left="0" w:right="-1"/>
      </w:pPr>
      <w:r>
        <w:t xml:space="preserve">Vizepräsidentin für internationale Allianzen und </w:t>
      </w:r>
      <w:proofErr w:type="spellStart"/>
      <w:r>
        <w:t>Alumni</w:t>
      </w:r>
      <w:proofErr w:type="spellEnd"/>
    </w:p>
    <w:p w:rsidR="00B759BE" w:rsidRDefault="00E87B78" w:rsidP="00E87B78">
      <w:pPr>
        <w:jc w:val="right"/>
      </w:pPr>
      <w:r>
        <w:t xml:space="preserve">Prof. </w:t>
      </w:r>
      <w:proofErr w:type="spellStart"/>
      <w:r w:rsidRPr="00E87B78">
        <w:t>Liqiu</w:t>
      </w:r>
      <w:proofErr w:type="spellEnd"/>
      <w:r w:rsidRPr="00E87B78">
        <w:t xml:space="preserve"> Meng</w:t>
      </w:r>
    </w:p>
    <w:p w:rsidR="00E87B78" w:rsidRDefault="00E87B78" w:rsidP="00B759BE"/>
    <w:p w:rsidR="00E87B78" w:rsidRDefault="00E87B78" w:rsidP="00E87B78">
      <w:r>
        <w:t>Liebe Leserinnen und Leser,</w:t>
      </w:r>
    </w:p>
    <w:p w:rsidR="00E87B78" w:rsidRDefault="00A71702" w:rsidP="00E87B78">
      <w:r>
        <w:rPr>
          <w:noProof/>
        </w:rPr>
        <w:pict>
          <v:shapetype id="_x0000_t202" coordsize="21600,21600" o:spt="202" path="m,l,21600r21600,l21600,xe">
            <v:stroke joinstyle="miter"/>
            <v:path gradientshapeok="t" o:connecttype="rect"/>
          </v:shapetype>
          <v:shape id="_x0000_s1047" type="#_x0000_t202" style="position:absolute;margin-left:309.2pt;margin-top:11.9pt;width:144.95pt;height:225.35pt;z-index:251663360;mso-wrap-distance-left:0;mso-wrap-distance-right:8.5pt" stroked="f">
            <v:fill color2="black"/>
            <v:textbox inset="0,0,0,0">
              <w:txbxContent>
                <w:p w:rsidR="00A71702" w:rsidRDefault="00A71702" w:rsidP="00E87B78">
                  <w:pPr>
                    <w:pStyle w:val="Abbildung"/>
                    <w:jc w:val="right"/>
                    <w:rPr>
                      <w:i w:val="0"/>
                      <w:sz w:val="20"/>
                      <w:szCs w:val="20"/>
                    </w:rPr>
                  </w:pPr>
                  <w:r>
                    <w:rPr>
                      <w:noProof/>
                      <w:lang w:eastAsia="de-DE" w:bidi="ar-SA"/>
                    </w:rPr>
                    <w:drawing>
                      <wp:inline distT="0" distB="0" distL="0" distR="0">
                        <wp:extent cx="1593781" cy="2398815"/>
                        <wp:effectExtent l="19050" t="0" r="6419" b="0"/>
                        <wp:docPr id="41" name="rg_hi" descr="https://encrypted-tbn0.gstatic.com/images?q=tbn:ANd9GcTkVOBfo-ZUvYET_j-kbx9p7zIbL_l_z_weklDtprFLB2riYf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kVOBfo-ZUvYET_j-kbx9p7zIbL_l_z_weklDtprFLB2riYfP_"/>
                                <pic:cNvPicPr>
                                  <a:picLocks noChangeAspect="1" noChangeArrowheads="1"/>
                                </pic:cNvPicPr>
                              </pic:nvPicPr>
                              <pic:blipFill>
                                <a:blip r:embed="rId10" cstate="print"/>
                                <a:srcRect/>
                                <a:stretch>
                                  <a:fillRect/>
                                </a:stretch>
                              </pic:blipFill>
                              <pic:spPr bwMode="auto">
                                <a:xfrm>
                                  <a:off x="0" y="0"/>
                                  <a:ext cx="1595066" cy="2400750"/>
                                </a:xfrm>
                                <a:prstGeom prst="rect">
                                  <a:avLst/>
                                </a:prstGeom>
                                <a:noFill/>
                                <a:ln w="9525">
                                  <a:noFill/>
                                  <a:miter lim="800000"/>
                                  <a:headEnd/>
                                  <a:tailEnd/>
                                </a:ln>
                              </pic:spPr>
                            </pic:pic>
                          </a:graphicData>
                        </a:graphic>
                      </wp:inline>
                    </w:drawing>
                  </w:r>
                </w:p>
                <w:p w:rsidR="00A71702" w:rsidRDefault="00A71702" w:rsidP="00E87B78">
                  <w:pPr>
                    <w:pStyle w:val="Abbildung"/>
                    <w:jc w:val="right"/>
                    <w:rPr>
                      <w:i w:val="0"/>
                      <w:sz w:val="20"/>
                      <w:szCs w:val="20"/>
                    </w:rPr>
                  </w:pPr>
                  <w:proofErr w:type="spellStart"/>
                  <w:r w:rsidRPr="00E87B78">
                    <w:rPr>
                      <w:i w:val="0"/>
                      <w:sz w:val="20"/>
                      <w:szCs w:val="20"/>
                    </w:rPr>
                    <w:t>Liqiu</w:t>
                  </w:r>
                  <w:proofErr w:type="spellEnd"/>
                  <w:r w:rsidRPr="00E87B78">
                    <w:rPr>
                      <w:i w:val="0"/>
                      <w:sz w:val="20"/>
                      <w:szCs w:val="20"/>
                    </w:rPr>
                    <w:t xml:space="preserve"> Meng</w:t>
                  </w:r>
                </w:p>
              </w:txbxContent>
            </v:textbox>
            <w10:wrap type="square" side="largest"/>
          </v:shape>
        </w:pict>
      </w:r>
    </w:p>
    <w:p w:rsidR="00E87B78" w:rsidRDefault="00E87B78" w:rsidP="00E87B78">
      <w:pPr>
        <w:jc w:val="both"/>
      </w:pPr>
      <w:r>
        <w:t xml:space="preserve">die TUM-Familie ist in den letzten Jahren stetig gewachsen. Die Hälfte von ihren rund 80,000 Mitgliedern sind die im </w:t>
      </w:r>
      <w:proofErr w:type="spellStart"/>
      <w:r>
        <w:t>Alumni</w:t>
      </w:r>
      <w:proofErr w:type="spellEnd"/>
      <w:r>
        <w:t xml:space="preserve">-Netzwerk registrierten Ehemaligen, unter denen sich auch jene finden, die an der Fakultät für Mathematik der TUM studiert haben und im Rahmen der </w:t>
      </w:r>
      <w:proofErr w:type="spellStart"/>
      <w:r>
        <w:t>Hurwitz</w:t>
      </w:r>
      <w:proofErr w:type="spellEnd"/>
      <w:r>
        <w:t>-Gesellschaft mite</w:t>
      </w:r>
      <w:r>
        <w:t>i</w:t>
      </w:r>
      <w:r>
        <w:t>nander vernetzt sind.</w:t>
      </w:r>
    </w:p>
    <w:p w:rsidR="00E87B78" w:rsidRPr="00E87B78" w:rsidRDefault="00E87B78" w:rsidP="00E87B78">
      <w:pPr>
        <w:jc w:val="both"/>
        <w:rPr>
          <w:sz w:val="10"/>
          <w:szCs w:val="10"/>
        </w:rPr>
      </w:pPr>
    </w:p>
    <w:p w:rsidR="00E87B78" w:rsidRDefault="00E87B78" w:rsidP="00E87B78">
      <w:pPr>
        <w:jc w:val="both"/>
      </w:pPr>
      <w:r>
        <w:t>Dass wir zur TUM-Familie gehören ist nicht nur unsere b</w:t>
      </w:r>
      <w:r>
        <w:t>e</w:t>
      </w:r>
      <w:r>
        <w:t>wusste Wahl, sondern auch unser Schicksal. Der Mehrwert der TUM-Familie nach innen und nach außen hängt stark vom Wert ihrer einzelnen Familienmitglieder ab. Eine mehrfache Rolle ist unseren Ehemaligen zuzuschreiben. Als Mentoren für Studi</w:t>
      </w:r>
      <w:r>
        <w:t>e</w:t>
      </w:r>
      <w:r>
        <w:t>rende, als Berater bei der Gestaltung unseres Zukunftsplans, als Botschafter zur Stärkung des TUM-Images. Als Gründungsmi</w:t>
      </w:r>
      <w:r>
        <w:t>t</w:t>
      </w:r>
      <w:r>
        <w:t>glieder der TUM-Universitätsstiftung zur Erhöhung der Aut</w:t>
      </w:r>
      <w:r>
        <w:t>o</w:t>
      </w:r>
      <w:r>
        <w:t>nomie und Handlungsfähigkeit unserer unternehmerischen Un</w:t>
      </w:r>
      <w:r>
        <w:t>i</w:t>
      </w:r>
      <w:r>
        <w:t>versität. Nicht zuletzt verhelfen sie von Wohnungsnot geplagten Studierenden zu einer Bleibe. Durch die Begleitung von Ehemaligen lernen unsere Studiere</w:t>
      </w:r>
      <w:r>
        <w:t>n</w:t>
      </w:r>
      <w:r>
        <w:t>den nicht nur hochmotiviert in Hörsälen und Laboren die notwendigen Theorien, Modelle und Regeln, sie werden auch für die komplexen Problemstellungen in der Realität und Ausnahmen in der Praxis frühzeitig sensibilisiert.</w:t>
      </w:r>
    </w:p>
    <w:p w:rsidR="00E87B78" w:rsidRPr="00E87B78" w:rsidRDefault="00E87B78" w:rsidP="00E87B78">
      <w:pPr>
        <w:jc w:val="both"/>
        <w:rPr>
          <w:sz w:val="10"/>
          <w:szCs w:val="10"/>
        </w:rPr>
      </w:pPr>
    </w:p>
    <w:p w:rsidR="00E87B78" w:rsidRDefault="00E87B78" w:rsidP="00E87B78">
      <w:pPr>
        <w:jc w:val="both"/>
      </w:pPr>
      <w:r>
        <w:t xml:space="preserve">Eine Universität ohne </w:t>
      </w:r>
      <w:proofErr w:type="spellStart"/>
      <w:r>
        <w:t>Alumni</w:t>
      </w:r>
      <w:proofErr w:type="spellEnd"/>
      <w:r>
        <w:t xml:space="preserve"> ist wie ein Gebäude ohne Fenster. Die </w:t>
      </w:r>
      <w:proofErr w:type="spellStart"/>
      <w:r>
        <w:t>Hurwitz</w:t>
      </w:r>
      <w:proofErr w:type="spellEnd"/>
      <w:r>
        <w:t>-Gesellschaft ist ein vorbildliches Fenster für die TUM im raumzeitlichen Sinne. Sie verbindet die Außenwelt mit dem Campusleben, die Herkunft mit der Zukunft der Fakultät für Mathematik. Wir möc</w:t>
      </w:r>
      <w:r>
        <w:t>h</w:t>
      </w:r>
      <w:r>
        <w:t>ten aber nicht nur von den Erfahrungen und der Weisheit unserer Ehemaligen profitieren, sondern auch nach dem Motto „</w:t>
      </w:r>
      <w:proofErr w:type="spellStart"/>
      <w:r>
        <w:t>yes</w:t>
      </w:r>
      <w:proofErr w:type="spellEnd"/>
      <w:r>
        <w:t xml:space="preserve">, </w:t>
      </w:r>
      <w:proofErr w:type="spellStart"/>
      <w:r>
        <w:t>we</w:t>
      </w:r>
      <w:proofErr w:type="spellEnd"/>
      <w:r>
        <w:t xml:space="preserve"> </w:t>
      </w:r>
      <w:proofErr w:type="spellStart"/>
      <w:r>
        <w:t>care</w:t>
      </w:r>
      <w:proofErr w:type="spellEnd"/>
      <w:r>
        <w:t>“ eine Servicekultur aufbauen, die unseren Eh</w:t>
      </w:r>
      <w:r>
        <w:t>e</w:t>
      </w:r>
      <w:r>
        <w:t>maligen erlaubt, ihr Heimatgefühl bei der Alma Mater lebenslang zu bewahren und ihr Wi</w:t>
      </w:r>
      <w:r>
        <w:t>s</w:t>
      </w:r>
      <w:r>
        <w:t>sensprofil durch Weiterbildungsangebote kontinuierlich zu erneuern und zu erweitern.</w:t>
      </w:r>
    </w:p>
    <w:p w:rsidR="00E87B78" w:rsidRPr="00E87B78" w:rsidRDefault="00E87B78" w:rsidP="00E87B78">
      <w:pPr>
        <w:jc w:val="both"/>
        <w:rPr>
          <w:sz w:val="10"/>
          <w:szCs w:val="10"/>
        </w:rPr>
      </w:pPr>
    </w:p>
    <w:p w:rsidR="00E87B78" w:rsidRDefault="00E87B78" w:rsidP="00E87B78">
      <w:pPr>
        <w:jc w:val="both"/>
      </w:pPr>
      <w:r>
        <w:t>Möge die TUM-Familie weiterhin gedeihen. Gemeinsam mit unseren Ehemaligen wollen wir uns im internationalen Wettbewerb stark positionieren und aus jeder erreichten Decke einen neuen Fußboden für das höhere Stockwerk machen.</w:t>
      </w:r>
    </w:p>
    <w:p w:rsidR="00E87B78" w:rsidRDefault="00E87B78" w:rsidP="00E87B78"/>
    <w:p w:rsidR="00E87B78" w:rsidRDefault="00E87B78" w:rsidP="00E87B78">
      <w:r>
        <w:t>Ihre</w:t>
      </w:r>
    </w:p>
    <w:p w:rsidR="00E87B78" w:rsidRDefault="00E87B78" w:rsidP="00E87B78"/>
    <w:p w:rsidR="00E87B78" w:rsidRDefault="00E87B78" w:rsidP="00E87B78">
      <w:r>
        <w:rPr>
          <w:noProof/>
          <w:szCs w:val="24"/>
        </w:rPr>
        <w:drawing>
          <wp:inline distT="0" distB="0" distL="0" distR="0">
            <wp:extent cx="1472565" cy="712470"/>
            <wp:effectExtent l="19050" t="0" r="0" b="0"/>
            <wp:docPr id="18" name="Bild 5" descr="meng_unter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g_unterschrift"/>
                    <pic:cNvPicPr>
                      <a:picLocks noChangeAspect="1" noChangeArrowheads="1"/>
                    </pic:cNvPicPr>
                  </pic:nvPicPr>
                  <pic:blipFill>
                    <a:blip r:embed="rId11" cstate="print">
                      <a:lum contrast="12000"/>
                    </a:blip>
                    <a:srcRect/>
                    <a:stretch>
                      <a:fillRect/>
                    </a:stretch>
                  </pic:blipFill>
                  <pic:spPr bwMode="auto">
                    <a:xfrm>
                      <a:off x="0" y="0"/>
                      <a:ext cx="1472565" cy="712470"/>
                    </a:xfrm>
                    <a:prstGeom prst="rect">
                      <a:avLst/>
                    </a:prstGeom>
                    <a:noFill/>
                    <a:ln w="9525">
                      <a:noFill/>
                      <a:miter lim="800000"/>
                      <a:headEnd/>
                      <a:tailEnd/>
                    </a:ln>
                  </pic:spPr>
                </pic:pic>
              </a:graphicData>
            </a:graphic>
          </wp:inline>
        </w:drawing>
      </w:r>
    </w:p>
    <w:p w:rsidR="00E87B78" w:rsidRDefault="00E87B78" w:rsidP="00E87B78"/>
    <w:p w:rsidR="00E87B78" w:rsidRDefault="00E87B78" w:rsidP="00E87B78">
      <w:proofErr w:type="spellStart"/>
      <w:r>
        <w:t>Liqiu</w:t>
      </w:r>
      <w:proofErr w:type="spellEnd"/>
      <w:r>
        <w:t xml:space="preserve"> Meng</w:t>
      </w:r>
    </w:p>
    <w:p w:rsidR="00E87B78" w:rsidRDefault="00E87B78" w:rsidP="00B759BE">
      <w:r>
        <w:t xml:space="preserve">Vizepräsidentin für internationale Allianzen und </w:t>
      </w:r>
      <w:proofErr w:type="spellStart"/>
      <w:r>
        <w:t>Alumni</w:t>
      </w:r>
      <w:proofErr w:type="spellEnd"/>
    </w:p>
    <w:p w:rsidR="00E87B78" w:rsidRDefault="00E87B78">
      <w:r>
        <w:br w:type="page"/>
      </w:r>
    </w:p>
    <w:p w:rsidR="00E87B78" w:rsidRDefault="00A71702" w:rsidP="00E87B78">
      <w:pPr>
        <w:pStyle w:val="berschrift1"/>
        <w:shd w:val="clear" w:color="auto" w:fill="D9D9D9"/>
        <w:ind w:left="0" w:right="-1"/>
      </w:pPr>
      <w:r>
        <w:lastRenderedPageBreak/>
        <w:t>Vor</w:t>
      </w:r>
      <w:r w:rsidR="00E87B78">
        <w:t>wort des Vorstandes</w:t>
      </w:r>
    </w:p>
    <w:p w:rsidR="00B759BE" w:rsidRDefault="00B759BE" w:rsidP="00B759BE"/>
    <w:p w:rsidR="00B759BE" w:rsidRDefault="00B759BE" w:rsidP="00B759BE">
      <w:r>
        <w:t>Liebe Mitglieder,</w:t>
      </w:r>
    </w:p>
    <w:p w:rsidR="00B759BE" w:rsidRDefault="00B759BE" w:rsidP="00B759BE">
      <w:r>
        <w:t xml:space="preserve">Liebe Freunde der </w:t>
      </w:r>
      <w:proofErr w:type="spellStart"/>
      <w:r>
        <w:t>Hurwitz</w:t>
      </w:r>
      <w:proofErr w:type="spellEnd"/>
      <w:r>
        <w:t>-Gesellschaft,</w:t>
      </w:r>
    </w:p>
    <w:p w:rsidR="00B759BE" w:rsidRDefault="00B759BE" w:rsidP="00B759BE"/>
    <w:p w:rsidR="00FE39E6" w:rsidRDefault="00FE39E6" w:rsidP="00B759BE"/>
    <w:p w:rsidR="00FE39E6" w:rsidRDefault="00FE39E6" w:rsidP="00993919">
      <w:pPr>
        <w:jc w:val="both"/>
      </w:pPr>
      <w:r>
        <w:t>die Verleihung zahlreicher international renommierter Preise an Professorinnen und Profess</w:t>
      </w:r>
      <w:r>
        <w:t>o</w:t>
      </w:r>
      <w:r>
        <w:t>ren unserer Fakultät, das Anlaufen des S</w:t>
      </w:r>
      <w:r w:rsidR="001C3530">
        <w:t xml:space="preserve">FB </w:t>
      </w:r>
      <w:proofErr w:type="spellStart"/>
      <w:r>
        <w:t>Transregio</w:t>
      </w:r>
      <w:proofErr w:type="spellEnd"/>
      <w:r>
        <w:t xml:space="preserve"> 109 „</w:t>
      </w:r>
      <w:proofErr w:type="spellStart"/>
      <w:r>
        <w:t>Discretization</w:t>
      </w:r>
      <w:proofErr w:type="spellEnd"/>
      <w:r>
        <w:t xml:space="preserve"> in </w:t>
      </w:r>
      <w:proofErr w:type="spellStart"/>
      <w:r>
        <w:t>Geometry</w:t>
      </w:r>
      <w:proofErr w:type="spellEnd"/>
      <w:r>
        <w:t xml:space="preserve"> </w:t>
      </w:r>
      <w:proofErr w:type="spellStart"/>
      <w:r>
        <w:t>and</w:t>
      </w:r>
      <w:proofErr w:type="spellEnd"/>
      <w:r>
        <w:t xml:space="preserve"> Dynamics“, der Start des internation</w:t>
      </w:r>
      <w:r>
        <w:t>a</w:t>
      </w:r>
      <w:r>
        <w:t>len Graduiertenkollegs IGDK 1754 „</w:t>
      </w:r>
      <w:proofErr w:type="spellStart"/>
      <w:r>
        <w:t>Optimization</w:t>
      </w:r>
      <w:proofErr w:type="spellEnd"/>
      <w:r>
        <w:t xml:space="preserve"> </w:t>
      </w:r>
      <w:proofErr w:type="spellStart"/>
      <w:r>
        <w:t>and</w:t>
      </w:r>
      <w:proofErr w:type="spellEnd"/>
      <w:r>
        <w:t xml:space="preserve"> </w:t>
      </w:r>
      <w:proofErr w:type="spellStart"/>
      <w:r>
        <w:t>Numerical</w:t>
      </w:r>
      <w:proofErr w:type="spellEnd"/>
      <w:r>
        <w:t xml:space="preserve"> Analysis </w:t>
      </w:r>
      <w:proofErr w:type="spellStart"/>
      <w:r>
        <w:t>for</w:t>
      </w:r>
      <w:proofErr w:type="spellEnd"/>
      <w:r>
        <w:t xml:space="preserve"> Partial Diff</w:t>
      </w:r>
      <w:r>
        <w:t>e</w:t>
      </w:r>
      <w:r>
        <w:t xml:space="preserve">rential </w:t>
      </w:r>
      <w:proofErr w:type="spellStart"/>
      <w:r>
        <w:t>Equations</w:t>
      </w:r>
      <w:proofErr w:type="spellEnd"/>
      <w:r>
        <w:t xml:space="preserve"> </w:t>
      </w:r>
      <w:proofErr w:type="spellStart"/>
      <w:r>
        <w:t>with</w:t>
      </w:r>
      <w:proofErr w:type="spellEnd"/>
      <w:r>
        <w:t xml:space="preserve"> </w:t>
      </w:r>
      <w:proofErr w:type="spellStart"/>
      <w:r>
        <w:t>Nonsmooth</w:t>
      </w:r>
      <w:proofErr w:type="spellEnd"/>
      <w:r>
        <w:t xml:space="preserve"> </w:t>
      </w:r>
      <w:proofErr w:type="spellStart"/>
      <w:r>
        <w:t>Structures</w:t>
      </w:r>
      <w:proofErr w:type="spellEnd"/>
      <w:r>
        <w:t>“, sowie</w:t>
      </w:r>
      <w:r w:rsidR="0038007B">
        <w:t xml:space="preserve"> die</w:t>
      </w:r>
      <w:r>
        <w:t xml:space="preserve"> </w:t>
      </w:r>
      <w:r w:rsidR="0038007B">
        <w:t xml:space="preserve">Eröffnung des KPMG Center </w:t>
      </w:r>
      <w:proofErr w:type="spellStart"/>
      <w:r w:rsidR="0038007B">
        <w:t>of</w:t>
      </w:r>
      <w:proofErr w:type="spellEnd"/>
      <w:r w:rsidR="0038007B">
        <w:t xml:space="preserve"> Excellence in </w:t>
      </w:r>
      <w:proofErr w:type="spellStart"/>
      <w:r w:rsidR="0038007B">
        <w:t>Risk</w:t>
      </w:r>
      <w:proofErr w:type="spellEnd"/>
      <w:r w:rsidR="0038007B">
        <w:t xml:space="preserve"> Management</w:t>
      </w:r>
      <w:r>
        <w:t xml:space="preserve"> haben 2012 zu einem B</w:t>
      </w:r>
      <w:r>
        <w:t>e</w:t>
      </w:r>
      <w:r>
        <w:t>sonderen Jahr der Mathematik an der TU München gemacht.</w:t>
      </w:r>
    </w:p>
    <w:p w:rsidR="009E618F" w:rsidRPr="009E618F" w:rsidRDefault="009E618F" w:rsidP="00993919">
      <w:pPr>
        <w:jc w:val="both"/>
        <w:rPr>
          <w:sz w:val="10"/>
          <w:szCs w:val="10"/>
        </w:rPr>
      </w:pPr>
    </w:p>
    <w:p w:rsidR="00FE39E6" w:rsidRDefault="009E618F" w:rsidP="0038007B">
      <w:pPr>
        <w:jc w:val="both"/>
      </w:pPr>
      <w:r>
        <w:t xml:space="preserve">Nach einem kurzen Bericht zu den Aktivitäten der </w:t>
      </w:r>
      <w:proofErr w:type="spellStart"/>
      <w:r>
        <w:t>Hurwitz</w:t>
      </w:r>
      <w:proofErr w:type="spellEnd"/>
      <w:r>
        <w:t>-G</w:t>
      </w:r>
      <w:r w:rsidR="00993919">
        <w:t>esellschaft im Jahr 201</w:t>
      </w:r>
      <w:r w:rsidR="00FE39E6">
        <w:t>2</w:t>
      </w:r>
      <w:r w:rsidR="00993919">
        <w:t xml:space="preserve"> und der </w:t>
      </w:r>
      <w:r w:rsidR="00BB471A">
        <w:t>Auflistung</w:t>
      </w:r>
      <w:r w:rsidR="00993919">
        <w:t xml:space="preserve"> wichtiger Eckdaten der Fakultät </w:t>
      </w:r>
      <w:r w:rsidR="00FE39E6">
        <w:t>greift unser Jahrbrief einige dieser sehr erfreul</w:t>
      </w:r>
      <w:r w:rsidR="00FE39E6">
        <w:t>i</w:t>
      </w:r>
      <w:r w:rsidR="00FE39E6">
        <w:t xml:space="preserve">chen Entwicklungen auf: </w:t>
      </w:r>
      <w:r w:rsidR="00A71702">
        <w:t xml:space="preserve">Prof. Massimo </w:t>
      </w:r>
      <w:proofErr w:type="spellStart"/>
      <w:r w:rsidR="00A71702">
        <w:t>Fornasier</w:t>
      </w:r>
      <w:proofErr w:type="spellEnd"/>
      <w:r w:rsidR="00A71702">
        <w:t xml:space="preserve">, Preisträger des SIMAI 2012 Preises der </w:t>
      </w:r>
      <w:proofErr w:type="spellStart"/>
      <w:r w:rsidR="00A71702">
        <w:t>Società</w:t>
      </w:r>
      <w:proofErr w:type="spellEnd"/>
      <w:r w:rsidR="00A71702">
        <w:t xml:space="preserve"> </w:t>
      </w:r>
      <w:proofErr w:type="spellStart"/>
      <w:r w:rsidR="00A71702">
        <w:t>Italiana</w:t>
      </w:r>
      <w:proofErr w:type="spellEnd"/>
      <w:r w:rsidR="00A71702">
        <w:t xml:space="preserve"> di </w:t>
      </w:r>
      <w:proofErr w:type="spellStart"/>
      <w:r w:rsidR="00A71702">
        <w:t>Matematica</w:t>
      </w:r>
      <w:proofErr w:type="spellEnd"/>
      <w:r w:rsidR="00A71702">
        <w:t xml:space="preserve"> </w:t>
      </w:r>
      <w:proofErr w:type="spellStart"/>
      <w:r w:rsidR="00A71702">
        <w:t>Applicata</w:t>
      </w:r>
      <w:proofErr w:type="spellEnd"/>
      <w:r w:rsidR="00A71702">
        <w:t xml:space="preserve"> </w:t>
      </w:r>
      <w:proofErr w:type="spellStart"/>
      <w:r w:rsidR="00A71702">
        <w:t>ed</w:t>
      </w:r>
      <w:proofErr w:type="spellEnd"/>
      <w:r w:rsidR="00A71702">
        <w:t xml:space="preserve"> </w:t>
      </w:r>
      <w:proofErr w:type="spellStart"/>
      <w:r w:rsidR="00A71702">
        <w:t>Industriale</w:t>
      </w:r>
      <w:proofErr w:type="spellEnd"/>
      <w:r w:rsidR="00A71702">
        <w:t xml:space="preserve">, gibt einen Einblick in Aspekte seiner derzeitigen Forschung. </w:t>
      </w:r>
      <w:r w:rsidR="00FE39E6">
        <w:t>Der TUM</w:t>
      </w:r>
      <w:r w:rsidR="0038007B">
        <w:t>-</w:t>
      </w:r>
      <w:r w:rsidR="00FE39E6">
        <w:t>Sprecher des Sonderforschungsbereiches Prof. Jürgen Ric</w:t>
      </w:r>
      <w:r w:rsidR="00FE39E6">
        <w:t>h</w:t>
      </w:r>
      <w:r w:rsidR="00FE39E6">
        <w:t xml:space="preserve">ter-Gebert </w:t>
      </w:r>
      <w:r w:rsidR="0038007B">
        <w:t>stellt</w:t>
      </w:r>
      <w:r w:rsidR="00FE39E6">
        <w:t xml:space="preserve"> „</w:t>
      </w:r>
      <w:proofErr w:type="spellStart"/>
      <w:r w:rsidR="00FE39E6">
        <w:t>Discretization</w:t>
      </w:r>
      <w:proofErr w:type="spellEnd"/>
      <w:r w:rsidR="00FE39E6">
        <w:t xml:space="preserve"> in </w:t>
      </w:r>
      <w:proofErr w:type="spellStart"/>
      <w:r w:rsidR="00FE39E6">
        <w:t>Geometry</w:t>
      </w:r>
      <w:proofErr w:type="spellEnd"/>
      <w:r w:rsidR="00FE39E6">
        <w:t xml:space="preserve"> </w:t>
      </w:r>
      <w:proofErr w:type="spellStart"/>
      <w:r w:rsidR="00FE39E6">
        <w:t>and</w:t>
      </w:r>
      <w:proofErr w:type="spellEnd"/>
      <w:r w:rsidR="00FE39E6">
        <w:t xml:space="preserve"> Dynamics“ kurz vor. </w:t>
      </w:r>
      <w:r w:rsidR="0038007B">
        <w:t xml:space="preserve">Prof. Boris </w:t>
      </w:r>
      <w:proofErr w:type="spellStart"/>
      <w:r w:rsidR="0038007B">
        <w:t>Ve</w:t>
      </w:r>
      <w:r w:rsidR="0038007B">
        <w:t>x</w:t>
      </w:r>
      <w:r w:rsidR="0038007B">
        <w:t>ler</w:t>
      </w:r>
      <w:proofErr w:type="spellEnd"/>
      <w:r w:rsidR="0038007B">
        <w:t xml:space="preserve"> berichtet als Sprecher der TU München über die Chancen des neuen internationalen </w:t>
      </w:r>
      <w:proofErr w:type="spellStart"/>
      <w:r w:rsidR="0038007B">
        <w:t>Gradui</w:t>
      </w:r>
      <w:r w:rsidR="0038007B">
        <w:t>e</w:t>
      </w:r>
      <w:r w:rsidR="0038007B">
        <w:t>renkollegs</w:t>
      </w:r>
      <w:proofErr w:type="spellEnd"/>
      <w:r w:rsidR="0038007B">
        <w:t>. Prof. Rudi Zagst stellt den Presse-Workshop „</w:t>
      </w:r>
      <w:proofErr w:type="spellStart"/>
      <w:r w:rsidR="0038007B">
        <w:t>Risk</w:t>
      </w:r>
      <w:proofErr w:type="spellEnd"/>
      <w:r w:rsidR="0038007B">
        <w:t xml:space="preserve"> Management </w:t>
      </w:r>
      <w:proofErr w:type="spellStart"/>
      <w:r w:rsidR="0038007B">
        <w:t>reloaded</w:t>
      </w:r>
      <w:proofErr w:type="spellEnd"/>
      <w:r w:rsidR="0038007B">
        <w:t xml:space="preserve">: Neue Impulse für das Risikomanagement“ vor, die Auftaktveranstaltung des KPMG Center </w:t>
      </w:r>
      <w:proofErr w:type="spellStart"/>
      <w:r w:rsidR="0038007B">
        <w:t>of</w:t>
      </w:r>
      <w:proofErr w:type="spellEnd"/>
      <w:r w:rsidR="0038007B">
        <w:t xml:space="preserve"> Excellence in </w:t>
      </w:r>
      <w:proofErr w:type="spellStart"/>
      <w:r w:rsidR="0038007B">
        <w:t>Risk</w:t>
      </w:r>
      <w:proofErr w:type="spellEnd"/>
      <w:r w:rsidR="0038007B">
        <w:t xml:space="preserve"> Management.</w:t>
      </w:r>
      <w:r w:rsidR="00A52479">
        <w:t xml:space="preserve"> Den Abschluss unseres Jahrbriefes bildet die Nachwuch</w:t>
      </w:r>
      <w:r w:rsidR="00A52479">
        <w:t>s</w:t>
      </w:r>
      <w:r w:rsidR="00A52479">
        <w:t xml:space="preserve">förderung mit einem Bericht der Organisatorinnen Dr. Kathrin Ruf und Karin </w:t>
      </w:r>
      <w:proofErr w:type="spellStart"/>
      <w:r w:rsidR="00A52479">
        <w:t>Tichmann</w:t>
      </w:r>
      <w:proofErr w:type="spellEnd"/>
      <w:r w:rsidR="00A52479">
        <w:t xml:space="preserve"> des TUMMS Programmes</w:t>
      </w:r>
      <w:r w:rsidR="00117BAF">
        <w:t xml:space="preserve"> 2012</w:t>
      </w:r>
      <w:r w:rsidR="00A52479">
        <w:t>.</w:t>
      </w:r>
    </w:p>
    <w:p w:rsidR="009E618F" w:rsidRPr="009E618F" w:rsidRDefault="009E618F" w:rsidP="00B759BE">
      <w:pPr>
        <w:rPr>
          <w:sz w:val="10"/>
          <w:szCs w:val="10"/>
        </w:rPr>
      </w:pPr>
    </w:p>
    <w:p w:rsidR="009E618F" w:rsidRDefault="009E618F" w:rsidP="00276BF8">
      <w:pPr>
        <w:jc w:val="both"/>
      </w:pPr>
      <w:r>
        <w:t xml:space="preserve">Wir </w:t>
      </w:r>
      <w:r w:rsidR="00052716">
        <w:t>wünschen Ihnen viel Freude bei der Lektüre.</w:t>
      </w:r>
    </w:p>
    <w:p w:rsidR="00036C77" w:rsidRDefault="00036C77" w:rsidP="00B759BE"/>
    <w:p w:rsidR="009E5D7A" w:rsidRDefault="009E5D7A" w:rsidP="00B759BE">
      <w:r>
        <w:t>Herzlichst</w:t>
      </w:r>
    </w:p>
    <w:p w:rsidR="009E5D7A" w:rsidRDefault="009E5D7A" w:rsidP="00B759BE">
      <w:r>
        <w:t>Ihre</w:t>
      </w:r>
    </w:p>
    <w:p w:rsidR="009E5D7A" w:rsidRDefault="009E5D7A" w:rsidP="00B759BE"/>
    <w:p w:rsidR="00036C77" w:rsidRDefault="00036C77" w:rsidP="00B759BE">
      <w:r>
        <w:t>Prof. Jürgen Scheurle</w:t>
      </w:r>
    </w:p>
    <w:p w:rsidR="00036C77" w:rsidRDefault="00036C77" w:rsidP="00036C77">
      <w:r>
        <w:t>Dr. Florian Rupp</w:t>
      </w:r>
    </w:p>
    <w:p w:rsidR="00036C77" w:rsidRDefault="00036C77" w:rsidP="00036C77">
      <w:r>
        <w:t>Prof. Johann Hartl</w:t>
      </w:r>
    </w:p>
    <w:p w:rsidR="00E87B78" w:rsidRDefault="00036C77">
      <w:r>
        <w:t xml:space="preserve">Dr. Frank </w:t>
      </w:r>
      <w:proofErr w:type="spellStart"/>
      <w:r>
        <w:t>Hofmaier</w:t>
      </w:r>
      <w:proofErr w:type="spellEnd"/>
      <w:r w:rsidR="00B759BE">
        <w:br w:type="page"/>
      </w:r>
    </w:p>
    <w:p w:rsidR="00B759BE" w:rsidRPr="00B759BE" w:rsidRDefault="00B759BE" w:rsidP="00036C77">
      <w:pPr>
        <w:rPr>
          <w:sz w:val="2"/>
          <w:szCs w:val="2"/>
        </w:rPr>
      </w:pPr>
    </w:p>
    <w:p w:rsidR="00F83D38" w:rsidRDefault="00F83D38" w:rsidP="00F83D38">
      <w:pPr>
        <w:pStyle w:val="berschrift1"/>
        <w:shd w:val="clear" w:color="auto" w:fill="D9D9D9"/>
        <w:ind w:left="0" w:right="-1"/>
      </w:pPr>
      <w:r>
        <w:t>Kurzbericht des Vorstandes</w:t>
      </w:r>
    </w:p>
    <w:p w:rsidR="00F83D38" w:rsidRDefault="00F83D38" w:rsidP="00F83D38"/>
    <w:p w:rsidR="00F83D38" w:rsidRDefault="00F83D38" w:rsidP="00346AB9">
      <w:pPr>
        <w:jc w:val="both"/>
      </w:pPr>
    </w:p>
    <w:p w:rsidR="00710C1A" w:rsidRDefault="004A3FDD" w:rsidP="00071C8C">
      <w:pPr>
        <w:jc w:val="both"/>
      </w:pPr>
      <w:r w:rsidRPr="000A3C38">
        <w:t xml:space="preserve">Auf unserer </w:t>
      </w:r>
      <w:r w:rsidR="00DA2D15">
        <w:t>Mitgliederversammlung</w:t>
      </w:r>
      <w:r w:rsidRPr="000A3C38">
        <w:t xml:space="preserve"> am </w:t>
      </w:r>
      <w:r w:rsidR="000A3C38" w:rsidRPr="000A3C38">
        <w:t>1</w:t>
      </w:r>
      <w:r w:rsidR="00071C8C">
        <w:t>0</w:t>
      </w:r>
      <w:r w:rsidRPr="000A3C38">
        <w:t>. Februar 20</w:t>
      </w:r>
      <w:r w:rsidR="000A3C38" w:rsidRPr="000A3C38">
        <w:t>1</w:t>
      </w:r>
      <w:r w:rsidR="00071C8C">
        <w:t>2</w:t>
      </w:r>
      <w:r w:rsidRPr="000A3C38">
        <w:t xml:space="preserve"> </w:t>
      </w:r>
      <w:r w:rsidR="00DA2D15">
        <w:t xml:space="preserve">wurden als Vorstandsmitglieder </w:t>
      </w:r>
      <w:r w:rsidR="00071C8C">
        <w:t>wieder</w:t>
      </w:r>
      <w:r w:rsidR="00DA2D15">
        <w:t xml:space="preserve">gewählt: Prof. </w:t>
      </w:r>
      <w:r w:rsidR="00071C8C">
        <w:t>Johann Hartl</w:t>
      </w:r>
      <w:r w:rsidR="00DA2D15">
        <w:t xml:space="preserve"> als </w:t>
      </w:r>
      <w:r w:rsidR="00071C8C">
        <w:t xml:space="preserve">Schatzmeister </w:t>
      </w:r>
      <w:r w:rsidR="00DA2D15">
        <w:t xml:space="preserve">und Dr. </w:t>
      </w:r>
      <w:r w:rsidR="00071C8C">
        <w:t xml:space="preserve">Frank </w:t>
      </w:r>
      <w:proofErr w:type="spellStart"/>
      <w:r w:rsidR="00071C8C">
        <w:t>Hofmaier</w:t>
      </w:r>
      <w:proofErr w:type="spellEnd"/>
      <w:r w:rsidR="00DA2D15">
        <w:t xml:space="preserve"> als </w:t>
      </w:r>
      <w:r w:rsidR="00071C8C">
        <w:t>Schriftfü</w:t>
      </w:r>
      <w:r w:rsidR="00071C8C">
        <w:t>h</w:t>
      </w:r>
      <w:r w:rsidR="00071C8C">
        <w:t>rer</w:t>
      </w:r>
      <w:r w:rsidR="00DA2D15">
        <w:t xml:space="preserve">. </w:t>
      </w:r>
      <w:r w:rsidR="000A3C38">
        <w:t xml:space="preserve">Im Anschluss an die Mitgliederversammlung </w:t>
      </w:r>
      <w:r w:rsidR="000A3C38" w:rsidRPr="000A3C38">
        <w:t xml:space="preserve">hielt </w:t>
      </w:r>
      <w:r w:rsidRPr="000A3C38">
        <w:t xml:space="preserve">Prof. </w:t>
      </w:r>
      <w:r w:rsidR="00071C8C">
        <w:t xml:space="preserve">Barbara </w:t>
      </w:r>
      <w:proofErr w:type="spellStart"/>
      <w:r w:rsidR="00071C8C">
        <w:t>Wohlmuth</w:t>
      </w:r>
      <w:proofErr w:type="spellEnd"/>
      <w:r w:rsidR="00A71702">
        <w:t xml:space="preserve"> </w:t>
      </w:r>
      <w:r w:rsidR="00071C8C">
        <w:t>ihre</w:t>
      </w:r>
      <w:r w:rsidRPr="000A3C38">
        <w:t xml:space="preserve"> Antritt</w:t>
      </w:r>
      <w:r w:rsidRPr="000A3C38">
        <w:t>s</w:t>
      </w:r>
      <w:r w:rsidRPr="000A3C38">
        <w:t>vorle</w:t>
      </w:r>
      <w:r w:rsidR="00071C8C">
        <w:t xml:space="preserve">sung. Zuvor hatte Dr. Johannes Riedl, Alumnus unserer Fakultät, über seine beruflichen Erfahrungen bei der Firma Siemens berichtet. </w:t>
      </w:r>
      <w:r w:rsidRPr="000A3C38">
        <w:t xml:space="preserve">Das Protokoll der Jahresversammlung </w:t>
      </w:r>
      <w:r w:rsidR="00DA2D15">
        <w:t>ist wie üblich</w:t>
      </w:r>
      <w:r w:rsidRPr="000A3C38">
        <w:t xml:space="preserve"> auf unserer Homepage passwortgeschützt z</w:t>
      </w:r>
      <w:r w:rsidRPr="000A3C38">
        <w:t>u</w:t>
      </w:r>
      <w:r w:rsidRPr="000A3C38">
        <w:t>gänglich.</w:t>
      </w:r>
    </w:p>
    <w:p w:rsidR="00710C1A" w:rsidRPr="009B5AB2" w:rsidRDefault="00710C1A" w:rsidP="00346AB9">
      <w:pPr>
        <w:jc w:val="both"/>
        <w:rPr>
          <w:sz w:val="10"/>
          <w:szCs w:val="10"/>
        </w:rPr>
      </w:pPr>
    </w:p>
    <w:p w:rsidR="004A3FDD" w:rsidRDefault="004A3FDD" w:rsidP="00346AB9">
      <w:pPr>
        <w:jc w:val="both"/>
        <w:rPr>
          <w:highlight w:val="yellow"/>
        </w:rPr>
      </w:pPr>
      <w:r w:rsidRPr="000A3C38">
        <w:t>Zum Ende des Jahres 20</w:t>
      </w:r>
      <w:r w:rsidR="000A322B" w:rsidRPr="000A3C38">
        <w:t>1</w:t>
      </w:r>
      <w:r w:rsidR="00071C8C">
        <w:t>2</w:t>
      </w:r>
      <w:r w:rsidRPr="000A3C38">
        <w:t xml:space="preserve"> </w:t>
      </w:r>
      <w:r w:rsidR="00E9698C">
        <w:t>zählte</w:t>
      </w:r>
      <w:r w:rsidRPr="00B568D7">
        <w:t xml:space="preserve"> die </w:t>
      </w:r>
      <w:proofErr w:type="spellStart"/>
      <w:r w:rsidRPr="00B568D7">
        <w:t>Hurwitz</w:t>
      </w:r>
      <w:proofErr w:type="spellEnd"/>
      <w:r w:rsidRPr="00B568D7">
        <w:t xml:space="preserve">-Gesellschaft </w:t>
      </w:r>
      <w:r w:rsidR="0003593A" w:rsidRPr="0038007B">
        <w:t>1</w:t>
      </w:r>
      <w:r w:rsidR="00B568D7" w:rsidRPr="0038007B">
        <w:t>6</w:t>
      </w:r>
      <w:r w:rsidR="0038007B">
        <w:t>9</w:t>
      </w:r>
      <w:r w:rsidRPr="00B568D7">
        <w:t xml:space="preserve"> Mitglieder.</w:t>
      </w:r>
    </w:p>
    <w:p w:rsidR="009B5AB2" w:rsidRDefault="009B5AB2" w:rsidP="004A3FDD">
      <w:pPr>
        <w:rPr>
          <w:highlight w:val="yellow"/>
        </w:rPr>
      </w:pPr>
    </w:p>
    <w:p w:rsidR="008C4831" w:rsidRPr="00800B75" w:rsidRDefault="008C4831" w:rsidP="008C4831">
      <w:pPr>
        <w:spacing w:line="360" w:lineRule="auto"/>
        <w:rPr>
          <w:b/>
          <w:u w:val="single"/>
        </w:rPr>
      </w:pPr>
      <w:r w:rsidRPr="00816584">
        <w:rPr>
          <w:b/>
          <w:u w:val="single"/>
        </w:rPr>
        <w:t xml:space="preserve">Gemeinsame </w:t>
      </w:r>
      <w:proofErr w:type="spellStart"/>
      <w:r w:rsidRPr="00816584">
        <w:rPr>
          <w:b/>
          <w:u w:val="single"/>
        </w:rPr>
        <w:t>Kolloqui</w:t>
      </w:r>
      <w:r>
        <w:rPr>
          <w:b/>
          <w:u w:val="single"/>
        </w:rPr>
        <w:t>a</w:t>
      </w:r>
      <w:proofErr w:type="spellEnd"/>
      <w:r w:rsidRPr="00816584">
        <w:rPr>
          <w:b/>
          <w:u w:val="single"/>
        </w:rPr>
        <w:t xml:space="preserve"> von Fakultät und </w:t>
      </w:r>
      <w:proofErr w:type="spellStart"/>
      <w:r w:rsidRPr="00816584">
        <w:rPr>
          <w:b/>
          <w:u w:val="single"/>
        </w:rPr>
        <w:t>Hurwitz</w:t>
      </w:r>
      <w:proofErr w:type="spellEnd"/>
      <w:r w:rsidRPr="00816584">
        <w:rPr>
          <w:b/>
          <w:u w:val="single"/>
        </w:rPr>
        <w:t>-Gesellschaft</w:t>
      </w:r>
    </w:p>
    <w:p w:rsidR="008C4831" w:rsidRDefault="008C4831" w:rsidP="008C4831">
      <w:pPr>
        <w:jc w:val="both"/>
      </w:pPr>
      <w:r>
        <w:t xml:space="preserve">Am 13. Januar fanden die öffentlichen Vorträge von Prof. John </w:t>
      </w:r>
      <w:proofErr w:type="spellStart"/>
      <w:r>
        <w:t>Guckenheimer</w:t>
      </w:r>
      <w:proofErr w:type="spellEnd"/>
      <w:r>
        <w:t xml:space="preserve"> (The </w:t>
      </w:r>
      <w:proofErr w:type="spellStart"/>
      <w:r>
        <w:t>Birth</w:t>
      </w:r>
      <w:proofErr w:type="spellEnd"/>
      <w:r>
        <w:t xml:space="preserve"> </w:t>
      </w:r>
      <w:proofErr w:type="spellStart"/>
      <w:r>
        <w:t>of</w:t>
      </w:r>
      <w:proofErr w:type="spellEnd"/>
      <w:r>
        <w:t xml:space="preserve"> Chaos </w:t>
      </w:r>
      <w:proofErr w:type="spellStart"/>
      <w:r>
        <w:t>Revisited</w:t>
      </w:r>
      <w:proofErr w:type="spellEnd"/>
      <w:r>
        <w:t>) und Prof. Christopher Jones (</w:t>
      </w:r>
      <w:proofErr w:type="spellStart"/>
      <w:r>
        <w:t>Climate</w:t>
      </w:r>
      <w:proofErr w:type="spellEnd"/>
      <w:r>
        <w:t xml:space="preserve"> </w:t>
      </w:r>
      <w:proofErr w:type="spellStart"/>
      <w:r>
        <w:t>and</w:t>
      </w:r>
      <w:proofErr w:type="spellEnd"/>
      <w:r>
        <w:t xml:space="preserve"> </w:t>
      </w:r>
      <w:proofErr w:type="spellStart"/>
      <w:r>
        <w:t>Math</w:t>
      </w:r>
      <w:proofErr w:type="spellEnd"/>
      <w:r>
        <w:t>) im Rahmen der Veransta</w:t>
      </w:r>
      <w:r>
        <w:t>l</w:t>
      </w:r>
      <w:r>
        <w:t>tung „</w:t>
      </w:r>
      <w:proofErr w:type="spellStart"/>
      <w:r w:rsidRPr="000A3C38">
        <w:t>Recent</w:t>
      </w:r>
      <w:proofErr w:type="spellEnd"/>
      <w:r w:rsidRPr="000A3C38">
        <w:t xml:space="preserve"> Trends in </w:t>
      </w:r>
      <w:proofErr w:type="spellStart"/>
      <w:r w:rsidRPr="000A3C38">
        <w:t>Dynamical</w:t>
      </w:r>
      <w:proofErr w:type="spellEnd"/>
      <w:r w:rsidRPr="000A3C38">
        <w:t xml:space="preserve"> Systems - An International Conference in </w:t>
      </w:r>
      <w:proofErr w:type="spellStart"/>
      <w:r w:rsidRPr="000A3C38">
        <w:t>Honor</w:t>
      </w:r>
      <w:proofErr w:type="spellEnd"/>
      <w:r w:rsidRPr="000A3C38">
        <w:t xml:space="preserve"> </w:t>
      </w:r>
      <w:proofErr w:type="spellStart"/>
      <w:r w:rsidRPr="000A3C38">
        <w:t>of</w:t>
      </w:r>
      <w:proofErr w:type="spellEnd"/>
      <w:r w:rsidRPr="000A3C38">
        <w:t xml:space="preserve"> Jürgen Scheurle</w:t>
      </w:r>
      <w:r>
        <w:t>“ statt.</w:t>
      </w:r>
    </w:p>
    <w:p w:rsidR="00A71702" w:rsidRPr="00A71702" w:rsidRDefault="00A71702" w:rsidP="008C4831">
      <w:pPr>
        <w:jc w:val="both"/>
        <w:rPr>
          <w:sz w:val="10"/>
          <w:szCs w:val="10"/>
        </w:rPr>
      </w:pPr>
    </w:p>
    <w:p w:rsidR="00A71702" w:rsidRDefault="00A71702" w:rsidP="008C4831">
      <w:pPr>
        <w:jc w:val="both"/>
      </w:pPr>
      <w:r>
        <w:t xml:space="preserve">Am 10. Februar hielt Prof. Barbara </w:t>
      </w:r>
      <w:proofErr w:type="spellStart"/>
      <w:r>
        <w:t>Wohlmuth</w:t>
      </w:r>
      <w:proofErr w:type="spellEnd"/>
      <w:r>
        <w:t xml:space="preserve"> </w:t>
      </w:r>
      <w:r w:rsidR="00874711">
        <w:t>(Lehrstuhl für Numerische Mathematik)</w:t>
      </w:r>
      <w:r w:rsidR="00874711" w:rsidRPr="000A3C38">
        <w:t xml:space="preserve"> </w:t>
      </w:r>
      <w:r>
        <w:t>ihre Antrittsvorlesung</w:t>
      </w:r>
      <w:r w:rsidR="00874711">
        <w:t xml:space="preserve">, wobei Sie sich und ihre Arbeitsgebiete </w:t>
      </w:r>
      <w:proofErr w:type="gramStart"/>
      <w:r w:rsidR="00874711">
        <w:t>vorstellte</w:t>
      </w:r>
      <w:proofErr w:type="gramEnd"/>
      <w:r w:rsidR="00874711">
        <w:t>.</w:t>
      </w:r>
    </w:p>
    <w:p w:rsidR="008C4831" w:rsidRPr="00F4452B" w:rsidRDefault="008C4831" w:rsidP="008C4831">
      <w:pPr>
        <w:jc w:val="both"/>
        <w:rPr>
          <w:sz w:val="10"/>
          <w:szCs w:val="10"/>
        </w:rPr>
      </w:pPr>
    </w:p>
    <w:p w:rsidR="008C4831" w:rsidRPr="00055D96" w:rsidRDefault="008C4831" w:rsidP="008C4831">
      <w:pPr>
        <w:jc w:val="both"/>
        <w:rPr>
          <w:highlight w:val="yellow"/>
        </w:rPr>
      </w:pPr>
      <w:r>
        <w:t>Am 4. Juli</w:t>
      </w:r>
      <w:r w:rsidRPr="00816584">
        <w:t xml:space="preserve"> </w:t>
      </w:r>
      <w:r>
        <w:t xml:space="preserve">hielt </w:t>
      </w:r>
      <w:r w:rsidRPr="00816584">
        <w:rPr>
          <w:rStyle w:val="Fett"/>
          <w:b w:val="0"/>
        </w:rPr>
        <w:t xml:space="preserve">Prof. </w:t>
      </w:r>
      <w:r>
        <w:rPr>
          <w:rStyle w:val="Fett"/>
          <w:b w:val="0"/>
        </w:rPr>
        <w:t xml:space="preserve">Massimo </w:t>
      </w:r>
      <w:proofErr w:type="spellStart"/>
      <w:r>
        <w:rPr>
          <w:rStyle w:val="Fett"/>
          <w:b w:val="0"/>
        </w:rPr>
        <w:t>Fornassier</w:t>
      </w:r>
      <w:proofErr w:type="spellEnd"/>
      <w:r>
        <w:t xml:space="preserve"> (</w:t>
      </w:r>
      <w:r w:rsidR="00874711">
        <w:t xml:space="preserve">Lehrstuhl für </w:t>
      </w:r>
      <w:r>
        <w:t>A</w:t>
      </w:r>
      <w:bookmarkStart w:id="1" w:name="_GoBack"/>
      <w:bookmarkEnd w:id="1"/>
      <w:r>
        <w:t xml:space="preserve">pplied </w:t>
      </w:r>
      <w:proofErr w:type="spellStart"/>
      <w:r>
        <w:t>Numerical</w:t>
      </w:r>
      <w:proofErr w:type="spellEnd"/>
      <w:r>
        <w:t xml:space="preserve"> Analysis) seine Antrittsvorlesung zum Thema „</w:t>
      </w:r>
      <w:r w:rsidRPr="00F4452B">
        <w:t xml:space="preserve">Random </w:t>
      </w:r>
      <w:proofErr w:type="spellStart"/>
      <w:r w:rsidRPr="00F4452B">
        <w:t>Dimensionality</w:t>
      </w:r>
      <w:proofErr w:type="spellEnd"/>
      <w:r w:rsidRPr="00F4452B">
        <w:t xml:space="preserve"> </w:t>
      </w:r>
      <w:proofErr w:type="spellStart"/>
      <w:r w:rsidRPr="00F4452B">
        <w:t>Reduction</w:t>
      </w:r>
      <w:proofErr w:type="spellEnd"/>
      <w:r w:rsidRPr="00F4452B">
        <w:t xml:space="preserve"> </w:t>
      </w:r>
      <w:proofErr w:type="spellStart"/>
      <w:r w:rsidRPr="00F4452B">
        <w:t>and</w:t>
      </w:r>
      <w:proofErr w:type="spellEnd"/>
      <w:r w:rsidRPr="00F4452B">
        <w:t xml:space="preserve"> </w:t>
      </w:r>
      <w:proofErr w:type="spellStart"/>
      <w:r w:rsidRPr="00F4452B">
        <w:t>Sparse</w:t>
      </w:r>
      <w:proofErr w:type="spellEnd"/>
      <w:r w:rsidRPr="00F4452B">
        <w:t xml:space="preserve"> </w:t>
      </w:r>
      <w:proofErr w:type="spellStart"/>
      <w:r w:rsidRPr="00F4452B">
        <w:t>Recovery</w:t>
      </w:r>
      <w:proofErr w:type="spellEnd"/>
      <w:r w:rsidRPr="00F4452B">
        <w:t xml:space="preserve"> </w:t>
      </w:r>
      <w:proofErr w:type="spellStart"/>
      <w:r w:rsidRPr="00F4452B">
        <w:t>A</w:t>
      </w:r>
      <w:r w:rsidRPr="00F4452B">
        <w:t>l</w:t>
      </w:r>
      <w:r w:rsidRPr="00F4452B">
        <w:t>gorithms</w:t>
      </w:r>
      <w:proofErr w:type="spellEnd"/>
      <w:r>
        <w:t>“.</w:t>
      </w:r>
    </w:p>
    <w:p w:rsidR="008C4831" w:rsidRDefault="008C4831" w:rsidP="004A3FDD">
      <w:pPr>
        <w:rPr>
          <w:highlight w:val="yellow"/>
        </w:rPr>
      </w:pPr>
    </w:p>
    <w:p w:rsidR="00653538" w:rsidRPr="00800B75" w:rsidRDefault="00653538" w:rsidP="00653538">
      <w:pPr>
        <w:spacing w:line="360" w:lineRule="auto"/>
        <w:rPr>
          <w:b/>
          <w:u w:val="single"/>
        </w:rPr>
      </w:pPr>
      <w:r>
        <w:rPr>
          <w:b/>
          <w:u w:val="single"/>
        </w:rPr>
        <w:t xml:space="preserve">Ferienseminar der </w:t>
      </w:r>
      <w:proofErr w:type="spellStart"/>
      <w:r>
        <w:rPr>
          <w:b/>
          <w:u w:val="single"/>
        </w:rPr>
        <w:t>Hurwitz</w:t>
      </w:r>
      <w:proofErr w:type="spellEnd"/>
      <w:r>
        <w:rPr>
          <w:b/>
          <w:u w:val="single"/>
        </w:rPr>
        <w:t>-Gesellschaft</w:t>
      </w:r>
    </w:p>
    <w:p w:rsidR="004A3FDD" w:rsidRPr="00210DDA" w:rsidRDefault="004A3FDD" w:rsidP="00A67810">
      <w:pPr>
        <w:jc w:val="both"/>
      </w:pPr>
      <w:r w:rsidRPr="00210DDA">
        <w:t xml:space="preserve">Das Ferienseminar der </w:t>
      </w:r>
      <w:proofErr w:type="spellStart"/>
      <w:r w:rsidRPr="00210DDA">
        <w:t>Hurwitz</w:t>
      </w:r>
      <w:proofErr w:type="spellEnd"/>
      <w:r w:rsidRPr="00210DDA">
        <w:t>-Gesellschaft 20</w:t>
      </w:r>
      <w:r w:rsidR="00210DDA" w:rsidRPr="00210DDA">
        <w:t>1</w:t>
      </w:r>
      <w:r w:rsidR="00071C8C">
        <w:t>2</w:t>
      </w:r>
      <w:r w:rsidRPr="00210DDA">
        <w:t xml:space="preserve"> (So., </w:t>
      </w:r>
      <w:r w:rsidR="00071C8C">
        <w:t>25</w:t>
      </w:r>
      <w:r w:rsidRPr="00210DDA">
        <w:t>.</w:t>
      </w:r>
      <w:r w:rsidR="00071C8C">
        <w:t>3</w:t>
      </w:r>
      <w:r w:rsidRPr="00210DDA">
        <w:t xml:space="preserve">. bis Fr., </w:t>
      </w:r>
      <w:r w:rsidR="00071C8C">
        <w:t>30</w:t>
      </w:r>
      <w:r w:rsidRPr="00210DDA">
        <w:t>.</w:t>
      </w:r>
      <w:r w:rsidR="00071C8C">
        <w:t>3</w:t>
      </w:r>
      <w:r w:rsidRPr="00210DDA">
        <w:t>.) war wieder ein voller Erfolg</w:t>
      </w:r>
      <w:r w:rsidRPr="007218EC">
        <w:t xml:space="preserve">. </w:t>
      </w:r>
      <w:r w:rsidR="00E44CEA" w:rsidRPr="007218EC">
        <w:t>1</w:t>
      </w:r>
      <w:r w:rsidR="007218EC" w:rsidRPr="007218EC">
        <w:t>9</w:t>
      </w:r>
      <w:r w:rsidRPr="00E44CEA">
        <w:t xml:space="preserve"> Studierende </w:t>
      </w:r>
      <w:r w:rsidRPr="00210DDA">
        <w:t xml:space="preserve">wurden von </w:t>
      </w:r>
      <w:proofErr w:type="gramStart"/>
      <w:r w:rsidRPr="00210DDA">
        <w:t>den</w:t>
      </w:r>
      <w:proofErr w:type="gramEnd"/>
      <w:r w:rsidRPr="00210DDA">
        <w:t xml:space="preserve"> Kollegen Prof. </w:t>
      </w:r>
      <w:r w:rsidR="00071C8C">
        <w:t>Martin Brokate</w:t>
      </w:r>
      <w:r w:rsidRPr="00210DDA">
        <w:t xml:space="preserve"> und Prof. </w:t>
      </w:r>
      <w:r w:rsidR="00071C8C">
        <w:t>J</w:t>
      </w:r>
      <w:r w:rsidR="00071C8C">
        <w:t>o</w:t>
      </w:r>
      <w:r w:rsidR="00071C8C">
        <w:t>hannes Müller</w:t>
      </w:r>
      <w:r w:rsidRPr="00210DDA">
        <w:t xml:space="preserve"> zusammen mit </w:t>
      </w:r>
      <w:r w:rsidR="00071C8C">
        <w:t>Dr. Carl Friedrich Kreiner</w:t>
      </w:r>
      <w:r w:rsidR="00210DDA" w:rsidRPr="00210DDA">
        <w:t xml:space="preserve"> </w:t>
      </w:r>
      <w:r w:rsidRPr="00210DDA">
        <w:t xml:space="preserve">und </w:t>
      </w:r>
      <w:r w:rsidR="00071C8C">
        <w:t>Dominik Kohler</w:t>
      </w:r>
      <w:r w:rsidRPr="00210DDA">
        <w:t xml:space="preserve"> </w:t>
      </w:r>
      <w:r w:rsidR="008A6807">
        <w:t>betreut</w:t>
      </w:r>
      <w:r w:rsidRPr="00210DDA">
        <w:t xml:space="preserve">. </w:t>
      </w:r>
      <w:r w:rsidR="008A6807">
        <w:t>Es widmete sich den</w:t>
      </w:r>
      <w:r w:rsidRPr="00210DDA">
        <w:t xml:space="preserve"> Themen „</w:t>
      </w:r>
      <w:proofErr w:type="spellStart"/>
      <w:r w:rsidR="00071C8C">
        <w:t>Distributionentheorie</w:t>
      </w:r>
      <w:proofErr w:type="spellEnd"/>
      <w:r w:rsidR="008A6807">
        <w:t>“</w:t>
      </w:r>
      <w:r w:rsidRPr="00210DDA">
        <w:t xml:space="preserve"> sowie „</w:t>
      </w:r>
      <w:r w:rsidR="00071C8C">
        <w:t>Zelluläre Automaten</w:t>
      </w:r>
      <w:r w:rsidRPr="00210DDA">
        <w:t xml:space="preserve">“. </w:t>
      </w:r>
      <w:r w:rsidR="008A2FC2" w:rsidRPr="00210DDA">
        <w:t>Die Kur</w:t>
      </w:r>
      <w:r w:rsidR="008A2FC2" w:rsidRPr="00210DDA">
        <w:t>s</w:t>
      </w:r>
      <w:r w:rsidR="008A2FC2" w:rsidRPr="00210DDA">
        <w:t xml:space="preserve">teilnehmer waren Gäste des Benediktinerinnenklosters </w:t>
      </w:r>
      <w:proofErr w:type="spellStart"/>
      <w:r w:rsidR="008A2FC2" w:rsidRPr="00210DDA">
        <w:t>Frauenwörth</w:t>
      </w:r>
      <w:proofErr w:type="spellEnd"/>
      <w:r w:rsidR="008A2FC2" w:rsidRPr="00210DDA">
        <w:t xml:space="preserve"> </w:t>
      </w:r>
      <w:r w:rsidR="008A6807">
        <w:t>auf der Fraueninsel im</w:t>
      </w:r>
      <w:r w:rsidR="008A2FC2" w:rsidRPr="00210DDA">
        <w:t xml:space="preserve"> Chiemsee. Wir</w:t>
      </w:r>
      <w:r w:rsidR="00346AB9" w:rsidRPr="00210DDA">
        <w:t xml:space="preserve"> danken der Kommission für Studienbeiträge die Veranstaltung </w:t>
      </w:r>
      <w:r w:rsidR="008A6807">
        <w:t>für die substa</w:t>
      </w:r>
      <w:r w:rsidR="008A6807">
        <w:t>n</w:t>
      </w:r>
      <w:r w:rsidR="008A6807">
        <w:t xml:space="preserve">tielle Beteiligung an der Finanzierung </w:t>
      </w:r>
      <w:r w:rsidR="00346AB9" w:rsidRPr="00210DDA">
        <w:t xml:space="preserve">und </w:t>
      </w:r>
      <w:r w:rsidRPr="00210DDA">
        <w:t xml:space="preserve">insbesondere </w:t>
      </w:r>
      <w:r w:rsidR="00BD156F" w:rsidRPr="00210DDA">
        <w:t xml:space="preserve">Dr. </w:t>
      </w:r>
      <w:r w:rsidRPr="00210DDA">
        <w:t>Ren</w:t>
      </w:r>
      <w:r w:rsidR="00BD156F" w:rsidRPr="00210DDA">
        <w:t>é</w:t>
      </w:r>
      <w:r w:rsidRPr="00210DDA">
        <w:t xml:space="preserve"> </w:t>
      </w:r>
      <w:proofErr w:type="spellStart"/>
      <w:r w:rsidRPr="00210DDA">
        <w:t>B</w:t>
      </w:r>
      <w:r w:rsidR="00346AB9" w:rsidRPr="00210DDA">
        <w:t>ra</w:t>
      </w:r>
      <w:r w:rsidRPr="00210DDA">
        <w:t>ndenberg</w:t>
      </w:r>
      <w:proofErr w:type="spellEnd"/>
      <w:r w:rsidRPr="00210DDA">
        <w:t xml:space="preserve"> für die u</w:t>
      </w:r>
      <w:r w:rsidRPr="00210DDA">
        <w:t>n</w:t>
      </w:r>
      <w:r w:rsidRPr="00210DDA">
        <w:t>komplizierte Unterstützung.</w:t>
      </w:r>
    </w:p>
    <w:p w:rsidR="004A3FDD" w:rsidRPr="00055D96" w:rsidRDefault="004A3FDD" w:rsidP="004A3FDD">
      <w:pPr>
        <w:rPr>
          <w:bCs/>
          <w:sz w:val="10"/>
          <w:szCs w:val="10"/>
          <w:highlight w:val="yellow"/>
        </w:rPr>
      </w:pPr>
    </w:p>
    <w:p w:rsidR="00653538" w:rsidRDefault="004A3FDD" w:rsidP="008A6807">
      <w:pPr>
        <w:jc w:val="both"/>
      </w:pPr>
      <w:r w:rsidRPr="00DB1F5B">
        <w:t xml:space="preserve">Das nächste Ferienseminar findet von So, </w:t>
      </w:r>
      <w:r w:rsidR="00071C8C">
        <w:t>17</w:t>
      </w:r>
      <w:r w:rsidRPr="00DB1F5B">
        <w:t>. März 201</w:t>
      </w:r>
      <w:r w:rsidR="00DB1F5B" w:rsidRPr="00DB1F5B">
        <w:t>2</w:t>
      </w:r>
      <w:r w:rsidRPr="00DB1F5B">
        <w:t xml:space="preserve">, bis Fr, den </w:t>
      </w:r>
      <w:r w:rsidR="00071C8C">
        <w:t>22</w:t>
      </w:r>
      <w:r w:rsidRPr="00DB1F5B">
        <w:t>. März 201</w:t>
      </w:r>
      <w:r w:rsidR="00A770C8">
        <w:t>2</w:t>
      </w:r>
      <w:r w:rsidRPr="00DB1F5B">
        <w:t xml:space="preserve">, wieder im Kloster </w:t>
      </w:r>
      <w:proofErr w:type="spellStart"/>
      <w:r w:rsidRPr="00DB1F5B">
        <w:t>Frauenwörth</w:t>
      </w:r>
      <w:proofErr w:type="spellEnd"/>
      <w:r w:rsidRPr="00DB1F5B">
        <w:t xml:space="preserve"> statt; es wird von den Kollegen Prof. </w:t>
      </w:r>
      <w:r w:rsidR="00071C8C">
        <w:t>Christina Kuttler</w:t>
      </w:r>
      <w:r w:rsidRPr="00DB1F5B">
        <w:t xml:space="preserve"> und Prof. </w:t>
      </w:r>
      <w:r w:rsidR="00071C8C">
        <w:t>J</w:t>
      </w:r>
      <w:r w:rsidR="00071C8C">
        <w:t>o</w:t>
      </w:r>
      <w:r w:rsidR="00071C8C">
        <w:t>sef Dorfmeister</w:t>
      </w:r>
      <w:r w:rsidRPr="00DB1F5B">
        <w:t xml:space="preserve"> geleitet und widmet sich den Themen „</w:t>
      </w:r>
      <w:r w:rsidR="00A71702">
        <w:t>Biomathematik</w:t>
      </w:r>
      <w:r w:rsidRPr="00DB1F5B">
        <w:t>“</w:t>
      </w:r>
      <w:r w:rsidR="00DB1F5B" w:rsidRPr="00DB1F5B">
        <w:t xml:space="preserve"> und „</w:t>
      </w:r>
      <w:r w:rsidR="00071C8C">
        <w:t>Flächenthe</w:t>
      </w:r>
      <w:r w:rsidR="00071C8C">
        <w:t>o</w:t>
      </w:r>
      <w:r w:rsidR="00071C8C">
        <w:t>rie</w:t>
      </w:r>
      <w:r w:rsidR="00DB1F5B" w:rsidRPr="00DB1F5B">
        <w:t>“</w:t>
      </w:r>
      <w:r w:rsidRPr="00DB1F5B">
        <w:t>.</w:t>
      </w:r>
    </w:p>
    <w:p w:rsidR="009B5AB2" w:rsidRDefault="009B5AB2" w:rsidP="009B5AB2"/>
    <w:p w:rsidR="008A6807" w:rsidRPr="005851EC" w:rsidRDefault="008C4831" w:rsidP="009B5AB2">
      <w:r w:rsidRPr="008C4831">
        <w:rPr>
          <w:noProof/>
        </w:rPr>
        <w:drawing>
          <wp:inline distT="0" distB="0" distL="0" distR="0">
            <wp:extent cx="5760085" cy="1887980"/>
            <wp:effectExtent l="19050" t="0" r="0" b="0"/>
            <wp:docPr id="6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77275" cy="2844000"/>
                      <a:chOff x="233363" y="3356992"/>
                      <a:chExt cx="8677275" cy="2844000"/>
                    </a:xfrm>
                  </a:grpSpPr>
                  <a:grpSp>
                    <a:nvGrpSpPr>
                      <a:cNvPr id="16" name="Gruppieren 15"/>
                      <a:cNvGrpSpPr/>
                    </a:nvGrpSpPr>
                    <a:grpSpPr>
                      <a:xfrm>
                        <a:off x="233363" y="3356992"/>
                        <a:ext cx="8677275" cy="2844000"/>
                        <a:chOff x="233363" y="3356992"/>
                        <a:chExt cx="8677275" cy="2844000"/>
                      </a:xfrm>
                    </a:grpSpPr>
                    <a:pic>
                      <a:nvPicPr>
                        <a:cNvPr id="17" name="Grafik 16" descr="HWS_0117.jpg"/>
                        <a:cNvPicPr>
                          <a:picLocks noChangeAspect="1"/>
                        </a:cNvPicPr>
                      </a:nvPicPr>
                      <a:blipFill>
                        <a:blip r:embed="rId12" cstate="print"/>
                        <a:srcRect/>
                        <a:stretch>
                          <a:fillRect/>
                        </a:stretch>
                      </a:blipFill>
                      <a:spPr>
                        <a:xfrm>
                          <a:off x="7604760" y="3356992"/>
                          <a:ext cx="1305878" cy="2844000"/>
                        </a:xfrm>
                        <a:prstGeom prst="rect">
                          <a:avLst/>
                        </a:prstGeom>
                      </a:spPr>
                    </a:pic>
                    <a:pic>
                      <a:nvPicPr>
                        <a:cNvPr id="14" name="Grafik 13" descr="HWS_0124.bmp"/>
                        <a:cNvPicPr>
                          <a:picLocks noChangeAspect="1"/>
                        </a:cNvPicPr>
                      </a:nvPicPr>
                      <a:blipFill>
                        <a:blip r:embed="rId13" cstate="print"/>
                        <a:srcRect/>
                        <a:stretch>
                          <a:fillRect/>
                        </a:stretch>
                      </a:blipFill>
                      <a:spPr>
                        <a:xfrm>
                          <a:off x="4571635" y="3356992"/>
                          <a:ext cx="2939828" cy="2842181"/>
                        </a:xfrm>
                        <a:prstGeom prst="rect">
                          <a:avLst/>
                        </a:prstGeom>
                      </a:spPr>
                    </a:pic>
                    <a:pic>
                      <a:nvPicPr>
                        <a:cNvPr id="8" name="Picture 2" descr="http://www.ma.tum.de/foswiki/pub/images/TopMath/Hurwitz12TMFotos/1/HS003.jpg"/>
                        <a:cNvPicPr>
                          <a:picLocks noChangeAspect="1" noChangeArrowheads="1"/>
                        </a:cNvPicPr>
                      </a:nvPicPr>
                      <a:blipFill>
                        <a:blip r:embed="rId14" cstate="print"/>
                        <a:srcRect/>
                        <a:stretch>
                          <a:fillRect/>
                        </a:stretch>
                      </a:blipFill>
                      <a:spPr bwMode="auto">
                        <a:xfrm>
                          <a:off x="233363" y="3358773"/>
                          <a:ext cx="4244975" cy="2838828"/>
                        </a:xfrm>
                        <a:prstGeom prst="rect">
                          <a:avLst/>
                        </a:prstGeom>
                        <a:noFill/>
                      </a:spPr>
                    </a:pic>
                    <a:sp>
                      <a:nvSpPr>
                        <a:cNvPr id="9" name="Textfeld 9"/>
                        <a:cNvSpPr txBox="1">
                          <a:spLocks noChangeArrowheads="1"/>
                        </a:cNvSpPr>
                      </a:nvSpPr>
                      <a:spPr bwMode="auto">
                        <a:xfrm>
                          <a:off x="285750" y="5857875"/>
                          <a:ext cx="3325910" cy="307777"/>
                        </a:xfrm>
                        <a:prstGeom prst="rect">
                          <a:avLst/>
                        </a:prstGeom>
                        <a:solidFill>
                          <a:schemeClr val="bg1">
                            <a:alpha val="69803"/>
                          </a:schemeClr>
                        </a:solidFill>
                        <a:ln w="9525">
                          <a:noFill/>
                          <a:miter lim="800000"/>
                          <a:headEnd/>
                          <a:tailEnd/>
                        </a:ln>
                      </a:spPr>
                      <a:txSp>
                        <a:txBody>
                          <a:bodyPr wrap="none">
                            <a:spAutoFit/>
                          </a:bodyPr>
                          <a:lstStyle>
                            <a:defPPr>
                              <a:defRPr lang="de-DE"/>
                            </a:defPPr>
                            <a:lvl1pPr algn="l" rtl="0" fontAlgn="base">
                              <a:spcBef>
                                <a:spcPct val="0"/>
                              </a:spcBef>
                              <a:spcAft>
                                <a:spcPct val="0"/>
                              </a:spcAft>
                              <a:defRPr sz="2000" kern="1200">
                                <a:solidFill>
                                  <a:schemeClr val="tx1"/>
                                </a:solidFill>
                                <a:latin typeface="Arial" charset="0"/>
                                <a:ea typeface="+mn-ea"/>
                                <a:cs typeface="Arial" charset="0"/>
                              </a:defRPr>
                            </a:lvl1pPr>
                            <a:lvl2pPr marL="457200" algn="l" rtl="0" fontAlgn="base">
                              <a:spcBef>
                                <a:spcPct val="0"/>
                              </a:spcBef>
                              <a:spcAft>
                                <a:spcPct val="0"/>
                              </a:spcAft>
                              <a:defRPr sz="2000" kern="1200">
                                <a:solidFill>
                                  <a:schemeClr val="tx1"/>
                                </a:solidFill>
                                <a:latin typeface="Arial" charset="0"/>
                                <a:ea typeface="+mn-ea"/>
                                <a:cs typeface="Arial" charset="0"/>
                              </a:defRPr>
                            </a:lvl2pPr>
                            <a:lvl3pPr marL="914400" algn="l" rtl="0" fontAlgn="base">
                              <a:spcBef>
                                <a:spcPct val="0"/>
                              </a:spcBef>
                              <a:spcAft>
                                <a:spcPct val="0"/>
                              </a:spcAft>
                              <a:defRPr sz="2000" kern="1200">
                                <a:solidFill>
                                  <a:schemeClr val="tx1"/>
                                </a:solidFill>
                                <a:latin typeface="Arial" charset="0"/>
                                <a:ea typeface="+mn-ea"/>
                                <a:cs typeface="Arial" charset="0"/>
                              </a:defRPr>
                            </a:lvl3pPr>
                            <a:lvl4pPr marL="1371600" algn="l" rtl="0" fontAlgn="base">
                              <a:spcBef>
                                <a:spcPct val="0"/>
                              </a:spcBef>
                              <a:spcAft>
                                <a:spcPct val="0"/>
                              </a:spcAft>
                              <a:defRPr sz="2000" kern="1200">
                                <a:solidFill>
                                  <a:schemeClr val="tx1"/>
                                </a:solidFill>
                                <a:latin typeface="Arial" charset="0"/>
                                <a:ea typeface="+mn-ea"/>
                                <a:cs typeface="Arial" charset="0"/>
                              </a:defRPr>
                            </a:lvl4pPr>
                            <a:lvl5pPr marL="1828800" algn="l" rtl="0" fontAlgn="base">
                              <a:spcBef>
                                <a:spcPct val="0"/>
                              </a:spcBef>
                              <a:spcAft>
                                <a:spcPct val="0"/>
                              </a:spcAft>
                              <a:defRPr sz="2000" kern="1200">
                                <a:solidFill>
                                  <a:schemeClr val="tx1"/>
                                </a:solidFill>
                                <a:latin typeface="Arial" charset="0"/>
                                <a:ea typeface="+mn-ea"/>
                                <a:cs typeface="Arial" charset="0"/>
                              </a:defRPr>
                            </a:lvl5pPr>
                            <a:lvl6pPr marL="2286000" algn="l" defTabSz="914400" rtl="0" eaLnBrk="1" latinLnBrk="0" hangingPunct="1">
                              <a:defRPr sz="2000" kern="1200">
                                <a:solidFill>
                                  <a:schemeClr val="tx1"/>
                                </a:solidFill>
                                <a:latin typeface="Arial" charset="0"/>
                                <a:ea typeface="+mn-ea"/>
                                <a:cs typeface="Arial" charset="0"/>
                              </a:defRPr>
                            </a:lvl6pPr>
                            <a:lvl7pPr marL="2743200" algn="l" defTabSz="914400" rtl="0" eaLnBrk="1" latinLnBrk="0" hangingPunct="1">
                              <a:defRPr sz="2000" kern="1200">
                                <a:solidFill>
                                  <a:schemeClr val="tx1"/>
                                </a:solidFill>
                                <a:latin typeface="Arial" charset="0"/>
                                <a:ea typeface="+mn-ea"/>
                                <a:cs typeface="Arial" charset="0"/>
                              </a:defRPr>
                            </a:lvl7pPr>
                            <a:lvl8pPr marL="3200400" algn="l" defTabSz="914400" rtl="0" eaLnBrk="1" latinLnBrk="0" hangingPunct="1">
                              <a:defRPr sz="2000" kern="1200">
                                <a:solidFill>
                                  <a:schemeClr val="tx1"/>
                                </a:solidFill>
                                <a:latin typeface="Arial" charset="0"/>
                                <a:ea typeface="+mn-ea"/>
                                <a:cs typeface="Arial" charset="0"/>
                              </a:defRPr>
                            </a:lvl8pPr>
                            <a:lvl9pPr marL="3657600" algn="l" defTabSz="914400" rtl="0" eaLnBrk="1" latinLnBrk="0" hangingPunct="1">
                              <a:defRPr sz="2000" kern="1200">
                                <a:solidFill>
                                  <a:schemeClr val="tx1"/>
                                </a:solidFill>
                                <a:latin typeface="Arial" charset="0"/>
                                <a:ea typeface="+mn-ea"/>
                                <a:cs typeface="Arial" charset="0"/>
                              </a:defRPr>
                            </a:lvl9pPr>
                          </a:lstStyle>
                          <a:p>
                            <a:pPr algn="l"/>
                            <a:r>
                              <a:rPr lang="de-DE" sz="1400" dirty="0"/>
                              <a:t>Teilnehmer des Ferienseminars </a:t>
                            </a:r>
                            <a:r>
                              <a:rPr lang="de-DE" sz="1400" dirty="0" smtClean="0"/>
                              <a:t>2012 …</a:t>
                            </a:r>
                            <a:endParaRPr lang="de-DE" sz="1400" dirty="0"/>
                          </a:p>
                        </a:txBody>
                        <a:useSpRect/>
                      </a:txSp>
                    </a:sp>
                    <a:sp>
                      <a:nvSpPr>
                        <a:cNvPr id="13" name="Textfeld 9"/>
                        <a:cNvSpPr txBox="1">
                          <a:spLocks noChangeArrowheads="1"/>
                        </a:cNvSpPr>
                      </a:nvSpPr>
                      <a:spPr bwMode="auto">
                        <a:xfrm>
                          <a:off x="6164946" y="5857875"/>
                          <a:ext cx="2686954" cy="307777"/>
                        </a:xfrm>
                        <a:prstGeom prst="rect">
                          <a:avLst/>
                        </a:prstGeom>
                        <a:solidFill>
                          <a:schemeClr val="bg1">
                            <a:alpha val="69803"/>
                          </a:schemeClr>
                        </a:solidFill>
                        <a:ln w="9525">
                          <a:noFill/>
                          <a:miter lim="800000"/>
                          <a:headEnd/>
                          <a:tailEnd/>
                        </a:ln>
                      </a:spPr>
                      <a:txSp>
                        <a:txBody>
                          <a:bodyPr wrap="none">
                            <a:spAutoFit/>
                          </a:bodyPr>
                          <a:lstStyle>
                            <a:defPPr>
                              <a:defRPr lang="de-DE"/>
                            </a:defPPr>
                            <a:lvl1pPr algn="l" rtl="0" fontAlgn="base">
                              <a:spcBef>
                                <a:spcPct val="0"/>
                              </a:spcBef>
                              <a:spcAft>
                                <a:spcPct val="0"/>
                              </a:spcAft>
                              <a:defRPr sz="2000" kern="1200">
                                <a:solidFill>
                                  <a:schemeClr val="tx1"/>
                                </a:solidFill>
                                <a:latin typeface="Arial" charset="0"/>
                                <a:ea typeface="+mn-ea"/>
                                <a:cs typeface="Arial" charset="0"/>
                              </a:defRPr>
                            </a:lvl1pPr>
                            <a:lvl2pPr marL="457200" algn="l" rtl="0" fontAlgn="base">
                              <a:spcBef>
                                <a:spcPct val="0"/>
                              </a:spcBef>
                              <a:spcAft>
                                <a:spcPct val="0"/>
                              </a:spcAft>
                              <a:defRPr sz="2000" kern="1200">
                                <a:solidFill>
                                  <a:schemeClr val="tx1"/>
                                </a:solidFill>
                                <a:latin typeface="Arial" charset="0"/>
                                <a:ea typeface="+mn-ea"/>
                                <a:cs typeface="Arial" charset="0"/>
                              </a:defRPr>
                            </a:lvl2pPr>
                            <a:lvl3pPr marL="914400" algn="l" rtl="0" fontAlgn="base">
                              <a:spcBef>
                                <a:spcPct val="0"/>
                              </a:spcBef>
                              <a:spcAft>
                                <a:spcPct val="0"/>
                              </a:spcAft>
                              <a:defRPr sz="2000" kern="1200">
                                <a:solidFill>
                                  <a:schemeClr val="tx1"/>
                                </a:solidFill>
                                <a:latin typeface="Arial" charset="0"/>
                                <a:ea typeface="+mn-ea"/>
                                <a:cs typeface="Arial" charset="0"/>
                              </a:defRPr>
                            </a:lvl3pPr>
                            <a:lvl4pPr marL="1371600" algn="l" rtl="0" fontAlgn="base">
                              <a:spcBef>
                                <a:spcPct val="0"/>
                              </a:spcBef>
                              <a:spcAft>
                                <a:spcPct val="0"/>
                              </a:spcAft>
                              <a:defRPr sz="2000" kern="1200">
                                <a:solidFill>
                                  <a:schemeClr val="tx1"/>
                                </a:solidFill>
                                <a:latin typeface="Arial" charset="0"/>
                                <a:ea typeface="+mn-ea"/>
                                <a:cs typeface="Arial" charset="0"/>
                              </a:defRPr>
                            </a:lvl4pPr>
                            <a:lvl5pPr marL="1828800" algn="l" rtl="0" fontAlgn="base">
                              <a:spcBef>
                                <a:spcPct val="0"/>
                              </a:spcBef>
                              <a:spcAft>
                                <a:spcPct val="0"/>
                              </a:spcAft>
                              <a:defRPr sz="2000" kern="1200">
                                <a:solidFill>
                                  <a:schemeClr val="tx1"/>
                                </a:solidFill>
                                <a:latin typeface="Arial" charset="0"/>
                                <a:ea typeface="+mn-ea"/>
                                <a:cs typeface="Arial" charset="0"/>
                              </a:defRPr>
                            </a:lvl5pPr>
                            <a:lvl6pPr marL="2286000" algn="l" defTabSz="914400" rtl="0" eaLnBrk="1" latinLnBrk="0" hangingPunct="1">
                              <a:defRPr sz="2000" kern="1200">
                                <a:solidFill>
                                  <a:schemeClr val="tx1"/>
                                </a:solidFill>
                                <a:latin typeface="Arial" charset="0"/>
                                <a:ea typeface="+mn-ea"/>
                                <a:cs typeface="Arial" charset="0"/>
                              </a:defRPr>
                            </a:lvl6pPr>
                            <a:lvl7pPr marL="2743200" algn="l" defTabSz="914400" rtl="0" eaLnBrk="1" latinLnBrk="0" hangingPunct="1">
                              <a:defRPr sz="2000" kern="1200">
                                <a:solidFill>
                                  <a:schemeClr val="tx1"/>
                                </a:solidFill>
                                <a:latin typeface="Arial" charset="0"/>
                                <a:ea typeface="+mn-ea"/>
                                <a:cs typeface="Arial" charset="0"/>
                              </a:defRPr>
                            </a:lvl7pPr>
                            <a:lvl8pPr marL="3200400" algn="l" defTabSz="914400" rtl="0" eaLnBrk="1" latinLnBrk="0" hangingPunct="1">
                              <a:defRPr sz="2000" kern="1200">
                                <a:solidFill>
                                  <a:schemeClr val="tx1"/>
                                </a:solidFill>
                                <a:latin typeface="Arial" charset="0"/>
                                <a:ea typeface="+mn-ea"/>
                                <a:cs typeface="Arial" charset="0"/>
                              </a:defRPr>
                            </a:lvl8pPr>
                            <a:lvl9pPr marL="3657600" algn="l" defTabSz="914400" rtl="0" eaLnBrk="1" latinLnBrk="0" hangingPunct="1">
                              <a:defRPr sz="2000" kern="1200">
                                <a:solidFill>
                                  <a:schemeClr val="tx1"/>
                                </a:solidFill>
                                <a:latin typeface="Arial" charset="0"/>
                                <a:ea typeface="+mn-ea"/>
                                <a:cs typeface="Arial" charset="0"/>
                              </a:defRPr>
                            </a:lvl9pPr>
                          </a:lstStyle>
                          <a:p>
                            <a:r>
                              <a:rPr lang="de-DE" sz="1400" dirty="0" smtClean="0"/>
                              <a:t>… im Hochseilgaten „Übersee“ </a:t>
                            </a:r>
                            <a:endParaRPr lang="de-DE" sz="1400" dirty="0"/>
                          </a:p>
                        </a:txBody>
                        <a:useSpRect/>
                      </a:txSp>
                    </a:sp>
                  </a:grpSp>
                </lc:lockedCanvas>
              </a:graphicData>
            </a:graphic>
          </wp:inline>
        </w:drawing>
      </w:r>
    </w:p>
    <w:p w:rsidR="009B5AB2" w:rsidRPr="008C4831" w:rsidRDefault="009B5AB2" w:rsidP="00666774"/>
    <w:p w:rsidR="00D1304F" w:rsidRDefault="009B5AB2" w:rsidP="008C4831">
      <w:pPr>
        <w:jc w:val="center"/>
      </w:pPr>
      <w:r w:rsidRPr="008C4831">
        <w:br w:type="page"/>
      </w:r>
    </w:p>
    <w:p w:rsidR="00BE5E71" w:rsidRDefault="00BE5E71" w:rsidP="008C4831">
      <w:pPr>
        <w:jc w:val="center"/>
      </w:pPr>
      <w:r>
        <w:rPr>
          <w:noProof/>
        </w:rPr>
        <w:lastRenderedPageBreak/>
        <w:drawing>
          <wp:inline distT="0" distB="0" distL="0" distR="0">
            <wp:extent cx="2700000" cy="1796035"/>
            <wp:effectExtent l="19050" t="0" r="5100" b="0"/>
            <wp:docPr id="6" name="Bild 6" descr="http://www-m8.ma.tum.de/m8/conference/photos/114_John_Gucken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8.ma.tum.de/m8/conference/photos/114_John_Guckenheimer.jpg"/>
                    <pic:cNvPicPr>
                      <a:picLocks noChangeAspect="1" noChangeArrowheads="1"/>
                    </pic:cNvPicPr>
                  </pic:nvPicPr>
                  <pic:blipFill>
                    <a:blip r:embed="rId15" cstate="print"/>
                    <a:srcRect/>
                    <a:stretch>
                      <a:fillRect/>
                    </a:stretch>
                  </pic:blipFill>
                  <pic:spPr bwMode="auto">
                    <a:xfrm>
                      <a:off x="0" y="0"/>
                      <a:ext cx="2700000" cy="1796035"/>
                    </a:xfrm>
                    <a:prstGeom prst="rect">
                      <a:avLst/>
                    </a:prstGeom>
                    <a:noFill/>
                    <a:ln w="9525">
                      <a:noFill/>
                      <a:miter lim="800000"/>
                      <a:headEnd/>
                      <a:tailEnd/>
                    </a:ln>
                  </pic:spPr>
                </pic:pic>
              </a:graphicData>
            </a:graphic>
          </wp:inline>
        </w:drawing>
      </w:r>
      <w:r>
        <w:t xml:space="preserve">        </w:t>
      </w:r>
      <w:r>
        <w:rPr>
          <w:noProof/>
        </w:rPr>
        <w:drawing>
          <wp:inline distT="0" distB="0" distL="0" distR="0">
            <wp:extent cx="2700000" cy="1795039"/>
            <wp:effectExtent l="19050" t="0" r="5100" b="0"/>
            <wp:docPr id="9" name="Bild 9" descr="http://www-m8.ma.tum.de/m8/conference/photos/141_Christopher_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8.ma.tum.de/m8/conference/photos/141_Christopher_Jones.jpg"/>
                    <pic:cNvPicPr>
                      <a:picLocks noChangeAspect="1" noChangeArrowheads="1"/>
                    </pic:cNvPicPr>
                  </pic:nvPicPr>
                  <pic:blipFill>
                    <a:blip r:embed="rId16" cstate="print"/>
                    <a:srcRect/>
                    <a:stretch>
                      <a:fillRect/>
                    </a:stretch>
                  </pic:blipFill>
                  <pic:spPr bwMode="auto">
                    <a:xfrm>
                      <a:off x="0" y="0"/>
                      <a:ext cx="2700000" cy="1795039"/>
                    </a:xfrm>
                    <a:prstGeom prst="rect">
                      <a:avLst/>
                    </a:prstGeom>
                    <a:noFill/>
                    <a:ln w="9525">
                      <a:noFill/>
                      <a:miter lim="800000"/>
                      <a:headEnd/>
                      <a:tailEnd/>
                    </a:ln>
                  </pic:spPr>
                </pic:pic>
              </a:graphicData>
            </a:graphic>
          </wp:inline>
        </w:drawing>
      </w:r>
    </w:p>
    <w:p w:rsidR="00BE5E71" w:rsidRPr="00BE5E71" w:rsidRDefault="00BE5E71" w:rsidP="008C4831">
      <w:pPr>
        <w:jc w:val="center"/>
        <w:rPr>
          <w:sz w:val="20"/>
        </w:rPr>
      </w:pPr>
    </w:p>
    <w:p w:rsidR="00BE5E71" w:rsidRPr="00BE5E71" w:rsidRDefault="00BE5E71" w:rsidP="008C4831">
      <w:pPr>
        <w:jc w:val="center"/>
        <w:rPr>
          <w:i/>
          <w:sz w:val="20"/>
        </w:rPr>
      </w:pPr>
      <w:r w:rsidRPr="00BE5E71">
        <w:rPr>
          <w:i/>
          <w:sz w:val="20"/>
        </w:rPr>
        <w:t xml:space="preserve">John </w:t>
      </w:r>
      <w:proofErr w:type="spellStart"/>
      <w:r w:rsidRPr="00BE5E71">
        <w:rPr>
          <w:i/>
          <w:sz w:val="20"/>
        </w:rPr>
        <w:t>Guckenheimer</w:t>
      </w:r>
      <w:proofErr w:type="spellEnd"/>
      <w:r w:rsidR="00AF29F8">
        <w:rPr>
          <w:i/>
          <w:sz w:val="20"/>
        </w:rPr>
        <w:t xml:space="preserve"> (links)</w:t>
      </w:r>
      <w:r w:rsidRPr="00BE5E71">
        <w:rPr>
          <w:i/>
          <w:sz w:val="20"/>
        </w:rPr>
        <w:t xml:space="preserve"> und Christopher Jones</w:t>
      </w:r>
      <w:r w:rsidR="00AF29F8">
        <w:rPr>
          <w:i/>
          <w:sz w:val="20"/>
        </w:rPr>
        <w:t>(rechts)</w:t>
      </w:r>
      <w:r w:rsidRPr="00BE5E71">
        <w:rPr>
          <w:i/>
          <w:sz w:val="20"/>
        </w:rPr>
        <w:t xml:space="preserve"> bei ihnen Festvorträgen im Rahmen der Veransta</w:t>
      </w:r>
      <w:r w:rsidRPr="00BE5E71">
        <w:rPr>
          <w:i/>
          <w:sz w:val="20"/>
        </w:rPr>
        <w:t>l</w:t>
      </w:r>
      <w:r w:rsidRPr="00BE5E71">
        <w:rPr>
          <w:i/>
          <w:sz w:val="20"/>
        </w:rPr>
        <w:t>tung „</w:t>
      </w:r>
      <w:proofErr w:type="spellStart"/>
      <w:r w:rsidRPr="00BE5E71">
        <w:rPr>
          <w:i/>
          <w:sz w:val="20"/>
        </w:rPr>
        <w:t>Recent</w:t>
      </w:r>
      <w:proofErr w:type="spellEnd"/>
      <w:r w:rsidRPr="00BE5E71">
        <w:rPr>
          <w:i/>
          <w:sz w:val="20"/>
        </w:rPr>
        <w:t xml:space="preserve"> Trends in </w:t>
      </w:r>
      <w:proofErr w:type="spellStart"/>
      <w:r w:rsidRPr="00BE5E71">
        <w:rPr>
          <w:i/>
          <w:sz w:val="20"/>
        </w:rPr>
        <w:t>Dynamical</w:t>
      </w:r>
      <w:proofErr w:type="spellEnd"/>
      <w:r w:rsidRPr="00BE5E71">
        <w:rPr>
          <w:i/>
          <w:sz w:val="20"/>
        </w:rPr>
        <w:t xml:space="preserve"> Systems - An International Conference in </w:t>
      </w:r>
      <w:proofErr w:type="spellStart"/>
      <w:r w:rsidRPr="00BE5E71">
        <w:rPr>
          <w:i/>
          <w:sz w:val="20"/>
        </w:rPr>
        <w:t>Honor</w:t>
      </w:r>
      <w:proofErr w:type="spellEnd"/>
      <w:r w:rsidRPr="00BE5E71">
        <w:rPr>
          <w:i/>
          <w:sz w:val="20"/>
        </w:rPr>
        <w:t xml:space="preserve"> </w:t>
      </w:r>
      <w:proofErr w:type="spellStart"/>
      <w:r w:rsidRPr="00BE5E71">
        <w:rPr>
          <w:i/>
          <w:sz w:val="20"/>
        </w:rPr>
        <w:t>of</w:t>
      </w:r>
      <w:proofErr w:type="spellEnd"/>
      <w:r w:rsidRPr="00BE5E71">
        <w:rPr>
          <w:i/>
          <w:sz w:val="20"/>
        </w:rPr>
        <w:t xml:space="preserve"> Jürgen Scheurle“</w:t>
      </w:r>
    </w:p>
    <w:p w:rsidR="00BE5E71" w:rsidRDefault="00BE5E71" w:rsidP="008C4831">
      <w:pPr>
        <w:jc w:val="center"/>
      </w:pPr>
    </w:p>
    <w:p w:rsidR="00BE5E71" w:rsidRDefault="00BE5E71" w:rsidP="008C4831">
      <w:pPr>
        <w:jc w:val="center"/>
      </w:pPr>
      <w:r>
        <w:rPr>
          <w:noProof/>
        </w:rPr>
        <w:drawing>
          <wp:inline distT="0" distB="0" distL="0" distR="0">
            <wp:extent cx="5759450" cy="1930400"/>
            <wp:effectExtent l="19050" t="0" r="0" b="0"/>
            <wp:docPr id="4" name="Bild 3" descr="http://www-m8.ma.tum.de/m8/conference/photo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8.ma.tum.de/m8/conference/photos/139.jpg"/>
                    <pic:cNvPicPr>
                      <a:picLocks noChangeAspect="1" noChangeArrowheads="1"/>
                    </pic:cNvPicPr>
                  </pic:nvPicPr>
                  <pic:blipFill>
                    <a:blip r:embed="rId17" cstate="print">
                      <a:lum bright="30000" contrast="40000"/>
                    </a:blip>
                    <a:srcRect/>
                    <a:stretch>
                      <a:fillRect/>
                    </a:stretch>
                  </pic:blipFill>
                  <pic:spPr bwMode="auto">
                    <a:xfrm>
                      <a:off x="0" y="0"/>
                      <a:ext cx="5759450" cy="1930400"/>
                    </a:xfrm>
                    <a:prstGeom prst="rect">
                      <a:avLst/>
                    </a:prstGeom>
                    <a:noFill/>
                    <a:ln w="9525">
                      <a:noFill/>
                      <a:miter lim="800000"/>
                      <a:headEnd/>
                      <a:tailEnd/>
                    </a:ln>
                  </pic:spPr>
                </pic:pic>
              </a:graphicData>
            </a:graphic>
          </wp:inline>
        </w:drawing>
      </w:r>
    </w:p>
    <w:p w:rsidR="00BE5E71" w:rsidRDefault="00BE5E71" w:rsidP="008C4831">
      <w:pPr>
        <w:jc w:val="center"/>
        <w:rPr>
          <w:sz w:val="20"/>
        </w:rPr>
      </w:pPr>
    </w:p>
    <w:p w:rsidR="00BE5E71" w:rsidRPr="00BE5E71" w:rsidRDefault="00BE5E71" w:rsidP="008C4831">
      <w:pPr>
        <w:jc w:val="center"/>
        <w:rPr>
          <w:i/>
          <w:sz w:val="20"/>
        </w:rPr>
      </w:pPr>
      <w:r>
        <w:rPr>
          <w:i/>
          <w:sz w:val="20"/>
        </w:rPr>
        <w:t xml:space="preserve">Während der Pause zwischen den Vorträgen von </w:t>
      </w:r>
      <w:r w:rsidRPr="00BE5E71">
        <w:rPr>
          <w:i/>
          <w:sz w:val="20"/>
        </w:rPr>
        <w:t xml:space="preserve">John </w:t>
      </w:r>
      <w:proofErr w:type="spellStart"/>
      <w:r w:rsidRPr="00BE5E71">
        <w:rPr>
          <w:i/>
          <w:sz w:val="20"/>
        </w:rPr>
        <w:t>Guckenheimer</w:t>
      </w:r>
      <w:proofErr w:type="spellEnd"/>
      <w:r w:rsidRPr="00BE5E71">
        <w:rPr>
          <w:i/>
          <w:sz w:val="20"/>
        </w:rPr>
        <w:t xml:space="preserve"> und Prof. Christopher Jones</w:t>
      </w:r>
    </w:p>
    <w:p w:rsidR="00BE5E71" w:rsidRDefault="00BE5E71" w:rsidP="008C4831">
      <w:pPr>
        <w:jc w:val="center"/>
      </w:pPr>
    </w:p>
    <w:p w:rsidR="00BE5E71" w:rsidRDefault="00BE5E71" w:rsidP="008C4831">
      <w:pPr>
        <w:jc w:val="center"/>
      </w:pPr>
    </w:p>
    <w:p w:rsidR="00BE5E71" w:rsidRDefault="00BE5E71" w:rsidP="008C4831">
      <w:pPr>
        <w:jc w:val="center"/>
        <w:rPr>
          <w:sz w:val="20"/>
        </w:rPr>
      </w:pPr>
    </w:p>
    <w:p w:rsidR="00AF29F8" w:rsidRPr="00D1304F" w:rsidRDefault="00AF29F8" w:rsidP="008C4831">
      <w:pPr>
        <w:jc w:val="center"/>
        <w:rPr>
          <w:sz w:val="20"/>
        </w:rPr>
      </w:pPr>
    </w:p>
    <w:p w:rsidR="00E44CEA" w:rsidRPr="00800B75" w:rsidRDefault="00E44CEA" w:rsidP="00E44CEA">
      <w:pPr>
        <w:spacing w:line="360" w:lineRule="auto"/>
        <w:rPr>
          <w:b/>
          <w:u w:val="single"/>
        </w:rPr>
      </w:pPr>
      <w:r w:rsidRPr="00800B75">
        <w:rPr>
          <w:b/>
          <w:u w:val="single"/>
        </w:rPr>
        <w:t>Tag der Mathematik und Absolventen</w:t>
      </w:r>
      <w:r>
        <w:rPr>
          <w:b/>
          <w:u w:val="single"/>
        </w:rPr>
        <w:t>-V</w:t>
      </w:r>
      <w:r w:rsidRPr="00800B75">
        <w:rPr>
          <w:b/>
          <w:u w:val="single"/>
        </w:rPr>
        <w:t>erabschiedung</w:t>
      </w:r>
    </w:p>
    <w:p w:rsidR="00E44CEA" w:rsidRPr="005851EC" w:rsidRDefault="00E44CEA" w:rsidP="00E44CEA">
      <w:pPr>
        <w:jc w:val="both"/>
      </w:pPr>
      <w:r w:rsidRPr="006126FE">
        <w:t xml:space="preserve">Der diesjährige </w:t>
      </w:r>
      <w:r w:rsidRPr="006126FE">
        <w:rPr>
          <w:i/>
        </w:rPr>
        <w:t>Tag der Mathematik</w:t>
      </w:r>
      <w:r w:rsidRPr="006126FE">
        <w:t xml:space="preserve"> fiel auf den </w:t>
      </w:r>
      <w:r w:rsidR="00F4452B">
        <w:t>22</w:t>
      </w:r>
      <w:r w:rsidRPr="006126FE">
        <w:t xml:space="preserve">. </w:t>
      </w:r>
      <w:r w:rsidR="00F4452B">
        <w:t>April</w:t>
      </w:r>
      <w:r w:rsidRPr="006126FE">
        <w:t xml:space="preserve">. </w:t>
      </w:r>
      <w:r w:rsidRPr="00055D96">
        <w:t>E</w:t>
      </w:r>
      <w:r w:rsidR="00E9698C">
        <w:t>r</w:t>
      </w:r>
      <w:r w:rsidRPr="00055D96">
        <w:t xml:space="preserve"> ist im Sommer auch stets der Tag der Absolventen-Verabschiedung. Den Festvortrag hielt Prof. </w:t>
      </w:r>
      <w:r w:rsidR="00F4452B">
        <w:t>Oliver Junge</w:t>
      </w:r>
      <w:r w:rsidRPr="00055D96">
        <w:t xml:space="preserve"> zum Thema „</w:t>
      </w:r>
      <w:r w:rsidR="00F4452B">
        <w:rPr>
          <w:bCs/>
        </w:rPr>
        <w:t>Choreographi</w:t>
      </w:r>
      <w:r w:rsidR="008C4831">
        <w:rPr>
          <w:bCs/>
        </w:rPr>
        <w:t>e</w:t>
      </w:r>
      <w:r w:rsidR="00F4452B">
        <w:rPr>
          <w:bCs/>
        </w:rPr>
        <w:t xml:space="preserve"> im All – Satelliten auf der Suche nach Leben im Universum</w:t>
      </w:r>
      <w:r w:rsidRPr="00055D96">
        <w:rPr>
          <w:bCs/>
        </w:rPr>
        <w:t>“</w:t>
      </w:r>
      <w:r>
        <w:rPr>
          <w:bCs/>
        </w:rPr>
        <w:t xml:space="preserve">. </w:t>
      </w:r>
      <w:r w:rsidRPr="00055D96">
        <w:t xml:space="preserve">Die feierliche Absolventen-Verabschiedung im Wintersemester fiel auf </w:t>
      </w:r>
      <w:r w:rsidRPr="00EF19F8">
        <w:t>den 2</w:t>
      </w:r>
      <w:r w:rsidR="00EF19F8" w:rsidRPr="00EF19F8">
        <w:t>3</w:t>
      </w:r>
      <w:r w:rsidRPr="00EF19F8">
        <w:t>. November</w:t>
      </w:r>
      <w:r w:rsidRPr="005851EC">
        <w:t>.</w:t>
      </w:r>
    </w:p>
    <w:p w:rsidR="00E44CEA" w:rsidRPr="00055D96" w:rsidRDefault="00E44CEA" w:rsidP="00E44CEA">
      <w:pPr>
        <w:rPr>
          <w:bCs/>
          <w:sz w:val="10"/>
          <w:szCs w:val="10"/>
          <w:highlight w:val="yellow"/>
        </w:rPr>
      </w:pPr>
    </w:p>
    <w:p w:rsidR="00E44CEA" w:rsidRDefault="00E44CEA" w:rsidP="00E44CEA">
      <w:pPr>
        <w:jc w:val="both"/>
      </w:pPr>
      <w:r w:rsidRPr="006126FE">
        <w:t xml:space="preserve">In diesen beiden Veranstaltungen konnten wir </w:t>
      </w:r>
      <w:r w:rsidR="007B27AB">
        <w:t xml:space="preserve">insgesamt </w:t>
      </w:r>
      <w:r w:rsidR="00A63E02">
        <w:rPr>
          <w:color w:val="000000"/>
        </w:rPr>
        <w:t>142</w:t>
      </w:r>
      <w:r w:rsidRPr="006126FE">
        <w:rPr>
          <w:color w:val="000000"/>
        </w:rPr>
        <w:t xml:space="preserve"> </w:t>
      </w:r>
      <w:r w:rsidR="00A63E02">
        <w:rPr>
          <w:color w:val="000000"/>
        </w:rPr>
        <w:t>Diplom- und Master-</w:t>
      </w:r>
      <w:r w:rsidRPr="006126FE">
        <w:rPr>
          <w:color w:val="000000"/>
        </w:rPr>
        <w:t xml:space="preserve">Studierende unserer Fakultät </w:t>
      </w:r>
      <w:r w:rsidRPr="006126FE">
        <w:t>im Beisein ihrer Eltern und Freunde</w:t>
      </w:r>
      <w:r w:rsidRPr="006126FE">
        <w:rPr>
          <w:color w:val="000000"/>
        </w:rPr>
        <w:t xml:space="preserve"> verabschieden</w:t>
      </w:r>
      <w:r w:rsidR="006126FE" w:rsidRPr="006126FE">
        <w:rPr>
          <w:color w:val="000000"/>
        </w:rPr>
        <w:t>, davon</w:t>
      </w:r>
      <w:r w:rsidR="006126FE">
        <w:rPr>
          <w:color w:val="000000"/>
        </w:rPr>
        <w:t xml:space="preserve"> </w:t>
      </w:r>
      <w:r w:rsidR="007B27AB">
        <w:rPr>
          <w:color w:val="000000"/>
        </w:rPr>
        <w:t>e</w:t>
      </w:r>
      <w:r w:rsidR="007B27AB">
        <w:rPr>
          <w:color w:val="000000"/>
        </w:rPr>
        <w:t>r</w:t>
      </w:r>
      <w:r w:rsidR="007B27AB">
        <w:rPr>
          <w:color w:val="000000"/>
        </w:rPr>
        <w:t xml:space="preserve">hielten </w:t>
      </w:r>
      <w:r w:rsidR="007B27AB" w:rsidRPr="008C4831">
        <w:rPr>
          <w:color w:val="000000"/>
        </w:rPr>
        <w:t>3</w:t>
      </w:r>
      <w:r w:rsidR="008C4831" w:rsidRPr="008C4831">
        <w:rPr>
          <w:color w:val="000000"/>
        </w:rPr>
        <w:t>2</w:t>
      </w:r>
      <w:r w:rsidR="007B27AB">
        <w:rPr>
          <w:color w:val="000000"/>
        </w:rPr>
        <w:t xml:space="preserve"> einen Buchpreis der </w:t>
      </w:r>
      <w:proofErr w:type="spellStart"/>
      <w:r>
        <w:t>Hurwitz</w:t>
      </w:r>
      <w:proofErr w:type="spellEnd"/>
      <w:r>
        <w:t>-Gesellschaft.</w:t>
      </w:r>
      <w:r w:rsidR="00A63E02">
        <w:t xml:space="preserve"> Auf die Verabschiedung der Bachelor-Absolventen </w:t>
      </w:r>
      <w:r w:rsidR="00A71702">
        <w:t>verzichtet die Fakultät seit</w:t>
      </w:r>
      <w:r w:rsidR="00A63E02">
        <w:t xml:space="preserve"> 2012 </w:t>
      </w:r>
      <w:r w:rsidR="00A71702">
        <w:t>aus Zeitgründen</w:t>
      </w:r>
      <w:r w:rsidR="00A63E02">
        <w:t>.</w:t>
      </w:r>
    </w:p>
    <w:p w:rsidR="001A5A8D" w:rsidRDefault="001A5A8D" w:rsidP="004A3FDD">
      <w:pPr>
        <w:rPr>
          <w:szCs w:val="24"/>
        </w:rPr>
      </w:pPr>
    </w:p>
    <w:p w:rsidR="008C4831" w:rsidRDefault="008C4831" w:rsidP="004A3FDD">
      <w:pPr>
        <w:rPr>
          <w:szCs w:val="24"/>
        </w:rPr>
      </w:pPr>
    </w:p>
    <w:p w:rsidR="008C4831" w:rsidRDefault="008C4831" w:rsidP="004A3FDD">
      <w:pPr>
        <w:rPr>
          <w:szCs w:val="24"/>
        </w:rPr>
      </w:pPr>
    </w:p>
    <w:p w:rsidR="00BE5E71" w:rsidRDefault="00BE5E71" w:rsidP="004A3FDD">
      <w:pPr>
        <w:rPr>
          <w:szCs w:val="24"/>
        </w:rPr>
      </w:pPr>
    </w:p>
    <w:p w:rsidR="00BE5E71" w:rsidRPr="008C4831" w:rsidRDefault="00BE5E71" w:rsidP="004A3FDD">
      <w:pPr>
        <w:rPr>
          <w:szCs w:val="24"/>
        </w:rPr>
      </w:pPr>
    </w:p>
    <w:p w:rsidR="001A5A8D" w:rsidRPr="00210DDA" w:rsidRDefault="00210DDA" w:rsidP="004A3FDD">
      <w:r w:rsidRPr="00210DDA">
        <w:t xml:space="preserve">Details </w:t>
      </w:r>
      <w:r w:rsidR="007B27AB">
        <w:t>sowie</w:t>
      </w:r>
      <w:r w:rsidRPr="00210DDA">
        <w:t xml:space="preserve"> Hinweise auf weitere Veranstaltungen der </w:t>
      </w:r>
      <w:proofErr w:type="spellStart"/>
      <w:r w:rsidRPr="00210DDA">
        <w:t>Hurwitz</w:t>
      </w:r>
      <w:proofErr w:type="spellEnd"/>
      <w:r w:rsidRPr="00210DDA">
        <w:t>-Gesells</w:t>
      </w:r>
      <w:r>
        <w:t>ch</w:t>
      </w:r>
      <w:r w:rsidRPr="00210DDA">
        <w:t>aft unter</w:t>
      </w:r>
    </w:p>
    <w:p w:rsidR="008C4831" w:rsidRDefault="00210DDA" w:rsidP="00710C1A">
      <w:pPr>
        <w:jc w:val="center"/>
        <w:rPr>
          <w:b/>
        </w:rPr>
      </w:pPr>
      <w:r w:rsidRPr="00710C1A">
        <w:rPr>
          <w:b/>
        </w:rPr>
        <w:t>http://www.ma.tum.de/Hurwitz/</w:t>
      </w:r>
    </w:p>
    <w:p w:rsidR="00F83133" w:rsidRPr="008C4831" w:rsidRDefault="008C4831" w:rsidP="008C4831">
      <w:pPr>
        <w:rPr>
          <w:b/>
        </w:rPr>
      </w:pPr>
      <w:r>
        <w:rPr>
          <w:b/>
        </w:rPr>
        <w:br w:type="page"/>
      </w:r>
    </w:p>
    <w:p w:rsidR="00F83133" w:rsidRDefault="00F83133" w:rsidP="00F83133">
      <w:pPr>
        <w:pStyle w:val="berschrift1"/>
        <w:shd w:val="clear" w:color="auto" w:fill="D9D9D9"/>
        <w:ind w:left="0" w:right="-1"/>
      </w:pPr>
      <w:r>
        <w:lastRenderedPageBreak/>
        <w:t>Eckdaten der Fakultät für Mathematik 201</w:t>
      </w:r>
      <w:r w:rsidR="00222103">
        <w:t>2</w:t>
      </w:r>
    </w:p>
    <w:p w:rsidR="00F83133" w:rsidRDefault="00F83133" w:rsidP="00F83133"/>
    <w:p w:rsidR="00F83133" w:rsidRDefault="006B07DA" w:rsidP="006B07DA">
      <w:pPr>
        <w:jc w:val="center"/>
      </w:pPr>
      <w:r w:rsidRPr="006B07DA">
        <w:rPr>
          <w:noProof/>
        </w:rPr>
        <w:drawing>
          <wp:inline distT="0" distB="0" distL="0" distR="0">
            <wp:extent cx="5435600" cy="3382433"/>
            <wp:effectExtent l="1905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40080" cy="3385221"/>
                    </a:xfrm>
                    <a:prstGeom prst="rect">
                      <a:avLst/>
                    </a:prstGeom>
                    <a:noFill/>
                    <a:ln w="9525">
                      <a:noFill/>
                      <a:miter lim="800000"/>
                      <a:headEnd/>
                      <a:tailEnd/>
                    </a:ln>
                  </pic:spPr>
                </pic:pic>
              </a:graphicData>
            </a:graphic>
          </wp:inline>
        </w:drawing>
      </w:r>
    </w:p>
    <w:p w:rsidR="00666774" w:rsidRDefault="00666774" w:rsidP="00F83133"/>
    <w:p w:rsidR="00666774" w:rsidRDefault="00666774" w:rsidP="00F83133"/>
    <w:p w:rsidR="00653538" w:rsidRPr="00800B75" w:rsidRDefault="00A71702" w:rsidP="00653538">
      <w:pPr>
        <w:spacing w:line="360" w:lineRule="auto"/>
        <w:rPr>
          <w:b/>
          <w:u w:val="single"/>
        </w:rPr>
      </w:pPr>
      <w:r>
        <w:rPr>
          <w:noProof/>
        </w:rPr>
        <w:pict>
          <v:shape id="_x0000_s1058" type="#_x0000_t202" style="position:absolute;margin-left:327.6pt;margin-top:18.8pt;width:129pt;height:173.5pt;z-index:251691008" stroked="f">
            <v:textbox>
              <w:txbxContent>
                <w:p w:rsidR="00A71702" w:rsidRDefault="00A71702" w:rsidP="00A71702">
                  <w:pPr>
                    <w:jc w:val="right"/>
                  </w:pPr>
                  <w:r>
                    <w:rPr>
                      <w:bCs/>
                      <w:noProof/>
                    </w:rPr>
                    <w:drawing>
                      <wp:inline distT="0" distB="0" distL="0" distR="0" wp14:anchorId="283B8D40" wp14:editId="0FA68D9F">
                        <wp:extent cx="1307647" cy="1800000"/>
                        <wp:effectExtent l="19050" t="0" r="6803" b="0"/>
                        <wp:docPr id="72"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1307647" cy="1800000"/>
                                </a:xfrm>
                                <a:prstGeom prst="rect">
                                  <a:avLst/>
                                </a:prstGeom>
                                <a:noFill/>
                                <a:ln w="9525">
                                  <a:noFill/>
                                  <a:miter lim="800000"/>
                                  <a:headEnd/>
                                  <a:tailEnd/>
                                </a:ln>
                              </pic:spPr>
                            </pic:pic>
                          </a:graphicData>
                        </a:graphic>
                      </wp:inline>
                    </w:drawing>
                  </w:r>
                </w:p>
                <w:p w:rsidR="00A71702" w:rsidRPr="00A71702" w:rsidRDefault="00A71702" w:rsidP="00A71702">
                  <w:pPr>
                    <w:jc w:val="right"/>
                    <w:rPr>
                      <w:sz w:val="20"/>
                    </w:rPr>
                  </w:pPr>
                </w:p>
                <w:p w:rsidR="00A71702" w:rsidRPr="00A71702" w:rsidRDefault="00A71702" w:rsidP="00A71702">
                  <w:pPr>
                    <w:jc w:val="right"/>
                    <w:rPr>
                      <w:sz w:val="20"/>
                    </w:rPr>
                  </w:pPr>
                  <w:r w:rsidRPr="00A71702">
                    <w:rPr>
                      <w:i/>
                      <w:sz w:val="20"/>
                    </w:rPr>
                    <w:t xml:space="preserve">Sidney Ira </w:t>
                  </w:r>
                  <w:proofErr w:type="spellStart"/>
                  <w:r w:rsidRPr="00A71702">
                    <w:rPr>
                      <w:i/>
                      <w:sz w:val="20"/>
                    </w:rPr>
                    <w:t>Resnick</w:t>
                  </w:r>
                  <w:proofErr w:type="spellEnd"/>
                </w:p>
              </w:txbxContent>
            </v:textbox>
            <w10:wrap type="square"/>
          </v:shape>
        </w:pict>
      </w:r>
      <w:proofErr w:type="spellStart"/>
      <w:r w:rsidR="00653538" w:rsidRPr="00800B75">
        <w:rPr>
          <w:b/>
          <w:u w:val="single"/>
        </w:rPr>
        <w:t>Personalia</w:t>
      </w:r>
      <w:proofErr w:type="spellEnd"/>
    </w:p>
    <w:p w:rsidR="00653538" w:rsidRPr="00DB1F5B" w:rsidRDefault="00653538" w:rsidP="00653538">
      <w:r w:rsidRPr="00DB1F5B">
        <w:t>Neuberufene Professorinnen und Professoren</w:t>
      </w:r>
      <w:r w:rsidR="00792BB2">
        <w:t>:</w:t>
      </w:r>
    </w:p>
    <w:p w:rsidR="009C7E71" w:rsidRDefault="009C7E71" w:rsidP="009C7E71">
      <w:pPr>
        <w:pStyle w:val="Listenabsatz"/>
        <w:numPr>
          <w:ilvl w:val="0"/>
          <w:numId w:val="25"/>
        </w:numPr>
        <w:ind w:left="426" w:hanging="426"/>
      </w:pPr>
      <w:r>
        <w:t xml:space="preserve">Prof. Eva </w:t>
      </w:r>
      <w:proofErr w:type="spellStart"/>
      <w:r>
        <w:t>Viehmann</w:t>
      </w:r>
      <w:proofErr w:type="spellEnd"/>
      <w:r>
        <w:t>, Arithmetische Geometrie (W3)</w:t>
      </w:r>
    </w:p>
    <w:p w:rsidR="009C7E71" w:rsidRPr="00DB1F5B" w:rsidRDefault="009C7E71" w:rsidP="009C7E71">
      <w:pPr>
        <w:pStyle w:val="Listenabsatz"/>
        <w:numPr>
          <w:ilvl w:val="0"/>
          <w:numId w:val="25"/>
        </w:numPr>
        <w:ind w:left="426" w:hanging="426"/>
      </w:pPr>
      <w:r>
        <w:t>Prof. Eric Sonnendrücker, Numerische Methoden in der Plasmaphysik (W3)</w:t>
      </w:r>
    </w:p>
    <w:p w:rsidR="00653538" w:rsidRDefault="00653538" w:rsidP="009C7E71">
      <w:pPr>
        <w:pStyle w:val="Listenabsatz"/>
        <w:numPr>
          <w:ilvl w:val="0"/>
          <w:numId w:val="25"/>
        </w:numPr>
        <w:ind w:left="426" w:hanging="426"/>
      </w:pPr>
      <w:r w:rsidRPr="00DB1F5B">
        <w:t xml:space="preserve">Prof. </w:t>
      </w:r>
      <w:r w:rsidR="00F4452B">
        <w:t xml:space="preserve">Marco </w:t>
      </w:r>
      <w:proofErr w:type="spellStart"/>
      <w:r w:rsidR="00F4452B">
        <w:t>Cicalese</w:t>
      </w:r>
      <w:proofErr w:type="spellEnd"/>
      <w:r w:rsidRPr="00DB1F5B">
        <w:t xml:space="preserve">, </w:t>
      </w:r>
      <w:r w:rsidR="00F4452B">
        <w:t xml:space="preserve">Mathematische </w:t>
      </w:r>
      <w:proofErr w:type="spellStart"/>
      <w:r w:rsidR="00F4452B">
        <w:t>Kontinuumsmech</w:t>
      </w:r>
      <w:r w:rsidR="00F4452B">
        <w:t>a</w:t>
      </w:r>
      <w:r w:rsidR="00F4452B">
        <w:t>nik</w:t>
      </w:r>
      <w:proofErr w:type="spellEnd"/>
      <w:r w:rsidRPr="00DB1F5B">
        <w:t xml:space="preserve"> (W2)</w:t>
      </w:r>
    </w:p>
    <w:p w:rsidR="009C7E71" w:rsidRDefault="009C7E71" w:rsidP="009C7E71">
      <w:pPr>
        <w:pStyle w:val="Listenabsatz"/>
        <w:numPr>
          <w:ilvl w:val="0"/>
          <w:numId w:val="25"/>
        </w:numPr>
        <w:ind w:left="426" w:hanging="426"/>
      </w:pPr>
      <w:r>
        <w:t>Prof. Noam Berger Steiger, Stochastische Prozesse (W2)</w:t>
      </w:r>
    </w:p>
    <w:p w:rsidR="00653538" w:rsidRPr="00335730" w:rsidRDefault="00653538" w:rsidP="00653538">
      <w:pPr>
        <w:rPr>
          <w:bCs/>
          <w:szCs w:val="24"/>
          <w:highlight w:val="yellow"/>
        </w:rPr>
      </w:pPr>
    </w:p>
    <w:p w:rsidR="009760DB" w:rsidRDefault="009760DB" w:rsidP="009760DB">
      <w:pPr>
        <w:rPr>
          <w:lang w:val="en-US"/>
        </w:rPr>
      </w:pPr>
      <w:proofErr w:type="gramStart"/>
      <w:r w:rsidRPr="00E9320C">
        <w:rPr>
          <w:lang w:val="en-US"/>
        </w:rPr>
        <w:t xml:space="preserve">Prof. </w:t>
      </w:r>
      <w:r w:rsidR="00F4452B" w:rsidRPr="00E9320C">
        <w:rPr>
          <w:lang w:val="en-US"/>
        </w:rPr>
        <w:t xml:space="preserve">Sidney Ira </w:t>
      </w:r>
      <w:proofErr w:type="spellStart"/>
      <w:r w:rsidR="00F4452B" w:rsidRPr="00E9320C">
        <w:rPr>
          <w:lang w:val="en-US"/>
        </w:rPr>
        <w:t>Resnick</w:t>
      </w:r>
      <w:proofErr w:type="spellEnd"/>
      <w:r w:rsidR="00A71702">
        <w:rPr>
          <w:lang w:val="en-US"/>
        </w:rPr>
        <w:t xml:space="preserve"> (Cornell University)</w:t>
      </w:r>
      <w:r w:rsidRPr="00E9320C">
        <w:rPr>
          <w:lang w:val="en-US"/>
        </w:rPr>
        <w:t xml:space="preserve"> </w:t>
      </w:r>
      <w:proofErr w:type="spellStart"/>
      <w:r w:rsidR="00B0282B" w:rsidRPr="00E9320C">
        <w:rPr>
          <w:lang w:val="en-US"/>
        </w:rPr>
        <w:t>wurde</w:t>
      </w:r>
      <w:proofErr w:type="spellEnd"/>
      <w:r w:rsidR="00B0282B" w:rsidRPr="00E9320C">
        <w:rPr>
          <w:lang w:val="en-US"/>
        </w:rPr>
        <w:t xml:space="preserve"> </w:t>
      </w:r>
      <w:proofErr w:type="spellStart"/>
      <w:r w:rsidRPr="00E9320C">
        <w:rPr>
          <w:lang w:val="en-US"/>
        </w:rPr>
        <w:t>zum</w:t>
      </w:r>
      <w:proofErr w:type="spellEnd"/>
      <w:r w:rsidRPr="00E9320C">
        <w:rPr>
          <w:lang w:val="en-US"/>
        </w:rPr>
        <w:t xml:space="preserve"> </w:t>
      </w:r>
      <w:r w:rsidRPr="00E9320C">
        <w:rPr>
          <w:i/>
          <w:lang w:val="en-US"/>
        </w:rPr>
        <w:t>TUM Disti</w:t>
      </w:r>
      <w:r w:rsidR="00B0282B" w:rsidRPr="00E9320C">
        <w:rPr>
          <w:i/>
          <w:lang w:val="en-US"/>
        </w:rPr>
        <w:t>n</w:t>
      </w:r>
      <w:r w:rsidRPr="00E9320C">
        <w:rPr>
          <w:i/>
          <w:lang w:val="en-US"/>
        </w:rPr>
        <w:t>guished Affiliated Pr</w:t>
      </w:r>
      <w:r w:rsidRPr="00E9320C">
        <w:rPr>
          <w:i/>
          <w:lang w:val="en-US"/>
        </w:rPr>
        <w:t>o</w:t>
      </w:r>
      <w:r w:rsidRPr="00E9320C">
        <w:rPr>
          <w:i/>
          <w:lang w:val="en-US"/>
        </w:rPr>
        <w:t xml:space="preserve">fessor </w:t>
      </w:r>
      <w:proofErr w:type="spellStart"/>
      <w:r w:rsidRPr="00E9320C">
        <w:rPr>
          <w:lang w:val="en-US"/>
        </w:rPr>
        <w:t>ernannt</w:t>
      </w:r>
      <w:proofErr w:type="spellEnd"/>
      <w:r w:rsidRPr="00E9320C">
        <w:rPr>
          <w:lang w:val="en-US"/>
        </w:rPr>
        <w:t>.</w:t>
      </w:r>
      <w:proofErr w:type="gramEnd"/>
    </w:p>
    <w:p w:rsidR="00A71702" w:rsidRDefault="00A71702" w:rsidP="009760DB">
      <w:pPr>
        <w:rPr>
          <w:lang w:val="en-US"/>
        </w:rPr>
      </w:pPr>
    </w:p>
    <w:p w:rsidR="00A71702" w:rsidRPr="00E9320C" w:rsidRDefault="00A71702" w:rsidP="009760DB">
      <w:pPr>
        <w:rPr>
          <w:lang w:val="en-US"/>
        </w:rPr>
      </w:pPr>
    </w:p>
    <w:p w:rsidR="005530B6" w:rsidRDefault="005530B6" w:rsidP="005530B6"/>
    <w:p w:rsidR="00666774" w:rsidRPr="00800B75" w:rsidRDefault="00666774" w:rsidP="00666774">
      <w:pPr>
        <w:spacing w:line="360" w:lineRule="auto"/>
        <w:rPr>
          <w:b/>
          <w:u w:val="single"/>
        </w:rPr>
      </w:pPr>
      <w:r w:rsidRPr="00800B75">
        <w:rPr>
          <w:b/>
          <w:u w:val="single"/>
        </w:rPr>
        <w:t>John-von-Neumann-Gastprofessuren</w:t>
      </w:r>
    </w:p>
    <w:p w:rsidR="00666774" w:rsidRPr="00081C03" w:rsidRDefault="00666774" w:rsidP="00666774">
      <w:pPr>
        <w:pStyle w:val="Listenabsatz"/>
        <w:numPr>
          <w:ilvl w:val="0"/>
          <w:numId w:val="25"/>
        </w:numPr>
        <w:ind w:left="426" w:hanging="426"/>
        <w:rPr>
          <w:lang w:val="en-US"/>
        </w:rPr>
      </w:pPr>
      <w:r w:rsidRPr="00081C03">
        <w:rPr>
          <w:lang w:val="en-US"/>
        </w:rPr>
        <w:t xml:space="preserve">Prof. </w:t>
      </w:r>
      <w:proofErr w:type="spellStart"/>
      <w:r>
        <w:rPr>
          <w:lang w:val="en-US"/>
        </w:rPr>
        <w:t>Zalman</w:t>
      </w:r>
      <w:proofErr w:type="spellEnd"/>
      <w:r>
        <w:rPr>
          <w:lang w:val="en-US"/>
        </w:rPr>
        <w:t xml:space="preserve"> </w:t>
      </w:r>
      <w:proofErr w:type="spellStart"/>
      <w:r>
        <w:rPr>
          <w:lang w:val="en-US"/>
        </w:rPr>
        <w:t>Balanov</w:t>
      </w:r>
      <w:proofErr w:type="spellEnd"/>
      <w:r w:rsidRPr="00081C03">
        <w:rPr>
          <w:lang w:val="en-US"/>
        </w:rPr>
        <w:t xml:space="preserve">, University of </w:t>
      </w:r>
      <w:r>
        <w:rPr>
          <w:lang w:val="en-US"/>
        </w:rPr>
        <w:t>Texas, Dallas</w:t>
      </w:r>
      <w:r w:rsidRPr="00081C03">
        <w:rPr>
          <w:lang w:val="en-US"/>
        </w:rPr>
        <w:t xml:space="preserve"> (</w:t>
      </w:r>
      <w:proofErr w:type="spellStart"/>
      <w:r>
        <w:rPr>
          <w:lang w:val="en-US"/>
        </w:rPr>
        <w:t>Wintersemester</w:t>
      </w:r>
      <w:proofErr w:type="spellEnd"/>
      <w:r w:rsidRPr="00081C03">
        <w:rPr>
          <w:lang w:val="en-US"/>
        </w:rPr>
        <w:t xml:space="preserve"> </w:t>
      </w:r>
      <w:r>
        <w:rPr>
          <w:lang w:val="en-US"/>
        </w:rPr>
        <w:t>20</w:t>
      </w:r>
      <w:r w:rsidRPr="00081C03">
        <w:rPr>
          <w:lang w:val="en-US"/>
        </w:rPr>
        <w:t>1</w:t>
      </w:r>
      <w:r>
        <w:rPr>
          <w:lang w:val="en-US"/>
        </w:rPr>
        <w:t>1/ 12</w:t>
      </w:r>
      <w:r w:rsidRPr="00081C03">
        <w:rPr>
          <w:lang w:val="en-US"/>
        </w:rPr>
        <w:t>)</w:t>
      </w:r>
    </w:p>
    <w:p w:rsidR="00666774" w:rsidRPr="00F4452B" w:rsidRDefault="00666774" w:rsidP="00666774">
      <w:pPr>
        <w:pStyle w:val="Listenabsatz"/>
        <w:numPr>
          <w:ilvl w:val="0"/>
          <w:numId w:val="25"/>
        </w:numPr>
        <w:ind w:left="426" w:hanging="426"/>
        <w:rPr>
          <w:bCs/>
          <w:lang w:val="en-US"/>
        </w:rPr>
      </w:pPr>
      <w:r w:rsidRPr="00081C03">
        <w:rPr>
          <w:bCs/>
          <w:lang w:val="en-US"/>
        </w:rPr>
        <w:t xml:space="preserve">Prof. </w:t>
      </w:r>
      <w:proofErr w:type="spellStart"/>
      <w:r>
        <w:rPr>
          <w:bCs/>
          <w:lang w:val="en-US"/>
        </w:rPr>
        <w:t>Wieslaw</w:t>
      </w:r>
      <w:proofErr w:type="spellEnd"/>
      <w:r>
        <w:rPr>
          <w:bCs/>
          <w:lang w:val="en-US"/>
        </w:rPr>
        <w:t xml:space="preserve"> </w:t>
      </w:r>
      <w:proofErr w:type="spellStart"/>
      <w:r>
        <w:rPr>
          <w:bCs/>
          <w:lang w:val="en-US"/>
        </w:rPr>
        <w:t>Kraweicz</w:t>
      </w:r>
      <w:proofErr w:type="spellEnd"/>
      <w:r w:rsidRPr="00081C03">
        <w:rPr>
          <w:bCs/>
          <w:lang w:val="en-US"/>
        </w:rPr>
        <w:t xml:space="preserve">, </w:t>
      </w:r>
      <w:r w:rsidRPr="00081C03">
        <w:rPr>
          <w:lang w:val="en-US"/>
        </w:rPr>
        <w:t xml:space="preserve">University of </w:t>
      </w:r>
      <w:r>
        <w:rPr>
          <w:lang w:val="en-US"/>
        </w:rPr>
        <w:t>Texas, Dallas</w:t>
      </w:r>
      <w:r w:rsidRPr="00081C03">
        <w:rPr>
          <w:bCs/>
          <w:lang w:val="en-US"/>
        </w:rPr>
        <w:t xml:space="preserve"> </w:t>
      </w:r>
      <w:r w:rsidRPr="00081C03">
        <w:rPr>
          <w:lang w:val="en-US"/>
        </w:rPr>
        <w:t>(</w:t>
      </w:r>
      <w:proofErr w:type="spellStart"/>
      <w:r>
        <w:rPr>
          <w:lang w:val="en-US"/>
        </w:rPr>
        <w:t>Wintersemester</w:t>
      </w:r>
      <w:proofErr w:type="spellEnd"/>
      <w:r w:rsidRPr="00081C03">
        <w:rPr>
          <w:lang w:val="en-US"/>
        </w:rPr>
        <w:t xml:space="preserve"> </w:t>
      </w:r>
      <w:r>
        <w:rPr>
          <w:lang w:val="en-US"/>
        </w:rPr>
        <w:t>20</w:t>
      </w:r>
      <w:r w:rsidRPr="00081C03">
        <w:rPr>
          <w:lang w:val="en-US"/>
        </w:rPr>
        <w:t>1</w:t>
      </w:r>
      <w:r>
        <w:rPr>
          <w:lang w:val="en-US"/>
        </w:rPr>
        <w:t>1/ 12</w:t>
      </w:r>
      <w:r w:rsidRPr="00081C03">
        <w:rPr>
          <w:lang w:val="en-US"/>
        </w:rPr>
        <w:t>)</w:t>
      </w:r>
    </w:p>
    <w:p w:rsidR="00666774" w:rsidRPr="00F4452B" w:rsidRDefault="00666774" w:rsidP="00666774">
      <w:pPr>
        <w:pStyle w:val="Listenabsatz"/>
        <w:numPr>
          <w:ilvl w:val="0"/>
          <w:numId w:val="25"/>
        </w:numPr>
        <w:ind w:left="426" w:hanging="426"/>
        <w:rPr>
          <w:bCs/>
          <w:lang w:val="en-US"/>
        </w:rPr>
      </w:pPr>
      <w:r>
        <w:rPr>
          <w:lang w:val="en-US"/>
        </w:rPr>
        <w:t xml:space="preserve">Prof. </w:t>
      </w:r>
      <w:proofErr w:type="spellStart"/>
      <w:r>
        <w:rPr>
          <w:lang w:val="en-US"/>
        </w:rPr>
        <w:t>Sanjoy</w:t>
      </w:r>
      <w:proofErr w:type="spellEnd"/>
      <w:r>
        <w:rPr>
          <w:lang w:val="en-US"/>
        </w:rPr>
        <w:t xml:space="preserve"> </w:t>
      </w:r>
      <w:proofErr w:type="spellStart"/>
      <w:r>
        <w:rPr>
          <w:lang w:val="en-US"/>
        </w:rPr>
        <w:t>Mitter</w:t>
      </w:r>
      <w:proofErr w:type="spellEnd"/>
      <w:r>
        <w:rPr>
          <w:lang w:val="en-US"/>
        </w:rPr>
        <w:t xml:space="preserve">, Massachusetts Institute of Technology </w:t>
      </w:r>
      <w:r w:rsidRPr="00081C03">
        <w:rPr>
          <w:lang w:val="en-US"/>
        </w:rPr>
        <w:t>(</w:t>
      </w:r>
      <w:proofErr w:type="spellStart"/>
      <w:r>
        <w:rPr>
          <w:lang w:val="en-US"/>
        </w:rPr>
        <w:t>Wintersemester</w:t>
      </w:r>
      <w:proofErr w:type="spellEnd"/>
      <w:r w:rsidRPr="00081C03">
        <w:rPr>
          <w:lang w:val="en-US"/>
        </w:rPr>
        <w:t xml:space="preserve"> </w:t>
      </w:r>
      <w:r>
        <w:rPr>
          <w:lang w:val="en-US"/>
        </w:rPr>
        <w:t>20</w:t>
      </w:r>
      <w:r w:rsidRPr="00081C03">
        <w:rPr>
          <w:lang w:val="en-US"/>
        </w:rPr>
        <w:t>1</w:t>
      </w:r>
      <w:r>
        <w:rPr>
          <w:lang w:val="en-US"/>
        </w:rPr>
        <w:t>1/ 12</w:t>
      </w:r>
      <w:r w:rsidRPr="00081C03">
        <w:rPr>
          <w:lang w:val="en-US"/>
        </w:rPr>
        <w:t>)</w:t>
      </w:r>
    </w:p>
    <w:p w:rsidR="00666774" w:rsidRPr="009C7E71" w:rsidRDefault="00666774" w:rsidP="00666774">
      <w:pPr>
        <w:pStyle w:val="Listenabsatz"/>
        <w:numPr>
          <w:ilvl w:val="0"/>
          <w:numId w:val="25"/>
        </w:numPr>
        <w:ind w:left="426" w:hanging="426"/>
        <w:rPr>
          <w:bCs/>
        </w:rPr>
      </w:pPr>
      <w:r w:rsidRPr="00F4452B">
        <w:t>Prof. Reinhold Schneider, TU Berlin</w:t>
      </w:r>
      <w:r>
        <w:t xml:space="preserve"> </w:t>
      </w:r>
      <w:r w:rsidRPr="00F4452B">
        <w:t>(Wintersemester 2011/ 12)</w:t>
      </w:r>
    </w:p>
    <w:p w:rsidR="00666774" w:rsidRPr="009C7E71" w:rsidRDefault="00666774" w:rsidP="00666774">
      <w:pPr>
        <w:pStyle w:val="Listenabsatz"/>
        <w:numPr>
          <w:ilvl w:val="0"/>
          <w:numId w:val="25"/>
        </w:numPr>
        <w:ind w:left="426" w:hanging="426"/>
        <w:rPr>
          <w:bCs/>
          <w:lang w:val="en-US"/>
        </w:rPr>
      </w:pPr>
      <w:r w:rsidRPr="009C7E71">
        <w:rPr>
          <w:lang w:val="en-US"/>
        </w:rPr>
        <w:t xml:space="preserve">Prof. Marina </w:t>
      </w:r>
      <w:proofErr w:type="spellStart"/>
      <w:r w:rsidRPr="009C7E71">
        <w:rPr>
          <w:lang w:val="en-US"/>
        </w:rPr>
        <w:t>Vachkovskia</w:t>
      </w:r>
      <w:proofErr w:type="spellEnd"/>
      <w:r w:rsidRPr="009C7E71">
        <w:rPr>
          <w:lang w:val="en-US"/>
        </w:rPr>
        <w:t xml:space="preserve">, University of Campinas, </w:t>
      </w:r>
      <w:proofErr w:type="spellStart"/>
      <w:r w:rsidRPr="009C7E71">
        <w:rPr>
          <w:lang w:val="en-US"/>
        </w:rPr>
        <w:t>Brasilien</w:t>
      </w:r>
      <w:proofErr w:type="spellEnd"/>
      <w:r w:rsidRPr="009C7E71">
        <w:rPr>
          <w:lang w:val="en-US"/>
        </w:rPr>
        <w:t xml:space="preserve"> (</w:t>
      </w:r>
      <w:proofErr w:type="spellStart"/>
      <w:r w:rsidRPr="009C7E71">
        <w:rPr>
          <w:lang w:val="en-US"/>
        </w:rPr>
        <w:t>Sommersemester</w:t>
      </w:r>
      <w:proofErr w:type="spellEnd"/>
      <w:r w:rsidRPr="009C7E71">
        <w:rPr>
          <w:lang w:val="en-US"/>
        </w:rPr>
        <w:t xml:space="preserve"> 2012)</w:t>
      </w:r>
    </w:p>
    <w:p w:rsidR="00666774" w:rsidRPr="009C7E71" w:rsidRDefault="00666774" w:rsidP="00666774">
      <w:pPr>
        <w:pStyle w:val="Listenabsatz"/>
        <w:numPr>
          <w:ilvl w:val="0"/>
          <w:numId w:val="25"/>
        </w:numPr>
        <w:ind w:left="426" w:hanging="426"/>
        <w:rPr>
          <w:bCs/>
          <w:lang w:val="en-US"/>
        </w:rPr>
      </w:pPr>
      <w:r>
        <w:rPr>
          <w:lang w:val="en-US"/>
        </w:rPr>
        <w:t xml:space="preserve">Prof. </w:t>
      </w:r>
      <w:proofErr w:type="spellStart"/>
      <w:r>
        <w:rPr>
          <w:lang w:val="en-US"/>
        </w:rPr>
        <w:t>Serguei</w:t>
      </w:r>
      <w:proofErr w:type="spellEnd"/>
      <w:r>
        <w:rPr>
          <w:lang w:val="en-US"/>
        </w:rPr>
        <w:t xml:space="preserve"> Popov, </w:t>
      </w:r>
      <w:r w:rsidRPr="009C7E71">
        <w:rPr>
          <w:lang w:val="en-US"/>
        </w:rPr>
        <w:t xml:space="preserve">University of Campinas, </w:t>
      </w:r>
      <w:proofErr w:type="spellStart"/>
      <w:r w:rsidRPr="009C7E71">
        <w:rPr>
          <w:lang w:val="en-US"/>
        </w:rPr>
        <w:t>Brasilien</w:t>
      </w:r>
      <w:proofErr w:type="spellEnd"/>
      <w:r w:rsidRPr="009C7E71">
        <w:rPr>
          <w:lang w:val="en-US"/>
        </w:rPr>
        <w:t xml:space="preserve"> (</w:t>
      </w:r>
      <w:proofErr w:type="spellStart"/>
      <w:r w:rsidRPr="009C7E71">
        <w:rPr>
          <w:lang w:val="en-US"/>
        </w:rPr>
        <w:t>Sommersemester</w:t>
      </w:r>
      <w:proofErr w:type="spellEnd"/>
      <w:r w:rsidRPr="009C7E71">
        <w:rPr>
          <w:lang w:val="en-US"/>
        </w:rPr>
        <w:t xml:space="preserve"> 2012)</w:t>
      </w:r>
    </w:p>
    <w:p w:rsidR="00666774" w:rsidRPr="007218EC" w:rsidRDefault="00666774" w:rsidP="00666774">
      <w:pPr>
        <w:pStyle w:val="Listenabsatz"/>
        <w:numPr>
          <w:ilvl w:val="0"/>
          <w:numId w:val="25"/>
        </w:numPr>
        <w:ind w:left="426" w:hanging="426"/>
        <w:rPr>
          <w:bCs/>
        </w:rPr>
      </w:pPr>
      <w:r>
        <w:t xml:space="preserve">Prof. Ansgar </w:t>
      </w:r>
      <w:proofErr w:type="spellStart"/>
      <w:r>
        <w:t>Jüngel</w:t>
      </w:r>
      <w:proofErr w:type="spellEnd"/>
      <w:r>
        <w:t>, TU Wien (Wintersemester 2012/ 13)</w:t>
      </w:r>
    </w:p>
    <w:p w:rsidR="007218EC" w:rsidRPr="007218EC" w:rsidRDefault="007218EC" w:rsidP="007218EC">
      <w:pPr>
        <w:pStyle w:val="Listenabsatz"/>
        <w:numPr>
          <w:ilvl w:val="0"/>
          <w:numId w:val="25"/>
        </w:numPr>
        <w:ind w:left="426" w:hanging="426"/>
        <w:rPr>
          <w:bCs/>
        </w:rPr>
      </w:pPr>
      <w:r>
        <w:t xml:space="preserve">Prof. Wim </w:t>
      </w:r>
      <w:proofErr w:type="spellStart"/>
      <w:r>
        <w:t>Schoutens</w:t>
      </w:r>
      <w:proofErr w:type="spellEnd"/>
      <w:r>
        <w:t>, Universität Leuven, Belgien (Wintersemester 2012/ 13)</w:t>
      </w:r>
    </w:p>
    <w:p w:rsidR="00666774" w:rsidRDefault="00666774" w:rsidP="00F83133">
      <w:pPr>
        <w:jc w:val="both"/>
        <w:rPr>
          <w:bCs/>
        </w:rPr>
      </w:pPr>
    </w:p>
    <w:p w:rsidR="00332B74" w:rsidRDefault="00332B74">
      <w:pPr>
        <w:rPr>
          <w:bCs/>
        </w:rPr>
      </w:pPr>
      <w:r>
        <w:rPr>
          <w:bCs/>
        </w:rPr>
        <w:br w:type="page"/>
      </w:r>
    </w:p>
    <w:p w:rsidR="00A71702" w:rsidRDefault="00332B74" w:rsidP="00332B74">
      <w:pPr>
        <w:jc w:val="center"/>
        <w:rPr>
          <w:bCs/>
        </w:rPr>
      </w:pPr>
      <w:r w:rsidRPr="00666774">
        <w:rPr>
          <w:bCs/>
          <w:noProof/>
        </w:rPr>
        <w:lastRenderedPageBreak/>
        <w:drawing>
          <wp:inline distT="0" distB="0" distL="0" distR="0" wp14:anchorId="4ABD8B78" wp14:editId="649C4931">
            <wp:extent cx="5760085" cy="2995930"/>
            <wp:effectExtent l="0" t="0" r="0" b="0"/>
            <wp:docPr id="5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60085" cy="2995930"/>
                    </a:xfrm>
                    <a:prstGeom prst="rect">
                      <a:avLst/>
                    </a:prstGeom>
                    <a:noFill/>
                    <a:ln w="9525">
                      <a:noFill/>
                      <a:miter lim="800000"/>
                      <a:headEnd/>
                      <a:tailEnd/>
                    </a:ln>
                  </pic:spPr>
                </pic:pic>
              </a:graphicData>
            </a:graphic>
          </wp:inline>
        </w:drawing>
      </w:r>
    </w:p>
    <w:p w:rsidR="00332B74" w:rsidRDefault="00332B74" w:rsidP="00A71702">
      <w:pPr>
        <w:rPr>
          <w:bCs/>
        </w:rPr>
      </w:pPr>
    </w:p>
    <w:p w:rsidR="00332B74" w:rsidRDefault="00332B74" w:rsidP="00A71702">
      <w:pPr>
        <w:rPr>
          <w:bCs/>
        </w:rPr>
      </w:pPr>
    </w:p>
    <w:p w:rsidR="00332B74" w:rsidRDefault="00332B74" w:rsidP="00A71702">
      <w:pPr>
        <w:rPr>
          <w:bCs/>
        </w:rPr>
      </w:pPr>
    </w:p>
    <w:p w:rsidR="00332B74" w:rsidRPr="00F4452B" w:rsidRDefault="00332B74" w:rsidP="00A71702">
      <w:pPr>
        <w:rPr>
          <w:bCs/>
        </w:rPr>
      </w:pPr>
    </w:p>
    <w:p w:rsidR="00A71702" w:rsidRPr="00800B75" w:rsidRDefault="00A71702" w:rsidP="00A71702">
      <w:pPr>
        <w:spacing w:line="360" w:lineRule="auto"/>
        <w:rPr>
          <w:b/>
          <w:u w:val="single"/>
        </w:rPr>
      </w:pPr>
      <w:r>
        <w:rPr>
          <w:b/>
          <w:u w:val="single"/>
        </w:rPr>
        <w:t>Studierendenzahlen und Studienanfänger</w:t>
      </w:r>
    </w:p>
    <w:p w:rsidR="00A71702" w:rsidRDefault="00A71702" w:rsidP="00A71702">
      <w:pPr>
        <w:jc w:val="both"/>
      </w:pPr>
      <w:r>
        <w:t xml:space="preserve">Im Wintersemester 2012/ 13 befinden </w:t>
      </w:r>
      <w:r w:rsidRPr="0006258F">
        <w:t xml:space="preserve">sich </w:t>
      </w:r>
      <w:r>
        <w:t>602</w:t>
      </w:r>
      <w:r w:rsidRPr="0006258F">
        <w:t xml:space="preserve"> Studierende im </w:t>
      </w:r>
      <w:proofErr w:type="spellStart"/>
      <w:r w:rsidRPr="0006258F">
        <w:t>BSc</w:t>
      </w:r>
      <w:proofErr w:type="spellEnd"/>
      <w:r w:rsidRPr="0006258F">
        <w:t xml:space="preserve"> Studiengang, </w:t>
      </w:r>
      <w:r>
        <w:t>331</w:t>
      </w:r>
      <w:r w:rsidRPr="0006258F">
        <w:t xml:space="preserve"> Studi</w:t>
      </w:r>
      <w:r w:rsidRPr="0006258F">
        <w:t>e</w:t>
      </w:r>
      <w:r w:rsidRPr="0006258F">
        <w:t xml:space="preserve">rende in einem der </w:t>
      </w:r>
      <w:proofErr w:type="spellStart"/>
      <w:r w:rsidRPr="0006258F">
        <w:t>MSc</w:t>
      </w:r>
      <w:proofErr w:type="spellEnd"/>
      <w:r w:rsidRPr="0006258F">
        <w:t xml:space="preserve"> Studiengänge und </w:t>
      </w:r>
      <w:r>
        <w:t>48</w:t>
      </w:r>
      <w:r w:rsidRPr="0006258F">
        <w:t xml:space="preserve"> </w:t>
      </w:r>
      <w:r w:rsidRPr="009243D4">
        <w:t>Studierende in einem der Diplom Studiengänge der Fakultät für Math</w:t>
      </w:r>
      <w:r>
        <w:t>ematik.</w:t>
      </w:r>
    </w:p>
    <w:p w:rsidR="00A71702" w:rsidRPr="00335730" w:rsidRDefault="00A71702" w:rsidP="00A71702">
      <w:pPr>
        <w:jc w:val="both"/>
        <w:rPr>
          <w:szCs w:val="24"/>
        </w:rPr>
      </w:pPr>
    </w:p>
    <w:p w:rsidR="00A71702" w:rsidRPr="00335730" w:rsidRDefault="00A71702" w:rsidP="00A71702">
      <w:pPr>
        <w:jc w:val="both"/>
        <w:rPr>
          <w:bCs/>
        </w:rPr>
      </w:pPr>
      <w:r w:rsidRPr="00B53155">
        <w:t>Die Anzahl der Studienanfänger belief sich im WS 201</w:t>
      </w:r>
      <w:r>
        <w:t>2</w:t>
      </w:r>
      <w:r w:rsidRPr="00B53155">
        <w:t>/</w:t>
      </w:r>
      <w:r>
        <w:t xml:space="preserve"> </w:t>
      </w:r>
      <w:r w:rsidRPr="00B53155">
        <w:t>1</w:t>
      </w:r>
      <w:r>
        <w:t>3</w:t>
      </w:r>
      <w:r w:rsidRPr="00B53155">
        <w:t xml:space="preserve"> auf </w:t>
      </w:r>
      <w:r w:rsidRPr="00A63E02">
        <w:t>151 i</w:t>
      </w:r>
      <w:r>
        <w:t>m</w:t>
      </w:r>
      <w:r w:rsidRPr="00B53155">
        <w:t xml:space="preserve"> </w:t>
      </w:r>
      <w:proofErr w:type="spellStart"/>
      <w:r w:rsidRPr="00B53155">
        <w:rPr>
          <w:bCs/>
        </w:rPr>
        <w:t>BSc</w:t>
      </w:r>
      <w:proofErr w:type="spellEnd"/>
      <w:r w:rsidRPr="00B53155">
        <w:rPr>
          <w:bCs/>
        </w:rPr>
        <w:t xml:space="preserve"> </w:t>
      </w:r>
      <w:r>
        <w:rPr>
          <w:bCs/>
        </w:rPr>
        <w:t>Studiengang</w:t>
      </w:r>
      <w:r w:rsidRPr="00B53155">
        <w:rPr>
          <w:bCs/>
        </w:rPr>
        <w:t xml:space="preserve"> und </w:t>
      </w:r>
      <w:r w:rsidRPr="00A63E02">
        <w:rPr>
          <w:bCs/>
        </w:rPr>
        <w:t>84 i</w:t>
      </w:r>
      <w:r>
        <w:rPr>
          <w:bCs/>
        </w:rPr>
        <w:t xml:space="preserve">n einem der </w:t>
      </w:r>
      <w:proofErr w:type="spellStart"/>
      <w:r>
        <w:rPr>
          <w:bCs/>
        </w:rPr>
        <w:t>MSc</w:t>
      </w:r>
      <w:proofErr w:type="spellEnd"/>
      <w:r>
        <w:rPr>
          <w:bCs/>
        </w:rPr>
        <w:t xml:space="preserve"> Studiengänge der Fakultät für Mathematik.</w:t>
      </w:r>
    </w:p>
    <w:p w:rsidR="00E9698C" w:rsidRDefault="00E9698C" w:rsidP="00127DFE">
      <w:pPr>
        <w:jc w:val="both"/>
        <w:rPr>
          <w:bCs/>
        </w:rPr>
      </w:pPr>
    </w:p>
    <w:p w:rsidR="00332B74" w:rsidRDefault="009C24AC">
      <w:pPr>
        <w:rPr>
          <w:bCs/>
        </w:rPr>
      </w:pPr>
      <w:r>
        <w:rPr>
          <w:bCs/>
        </w:rPr>
        <w:br w:type="page"/>
      </w:r>
    </w:p>
    <w:p w:rsidR="00332B74" w:rsidRDefault="00332B74" w:rsidP="00332B74">
      <w:pPr>
        <w:pStyle w:val="berschrift1"/>
        <w:shd w:val="clear" w:color="auto" w:fill="D9D9D9"/>
        <w:ind w:left="0" w:right="-1"/>
      </w:pPr>
      <w:r>
        <w:lastRenderedPageBreak/>
        <w:t xml:space="preserve">Preise und Ehrungen für Mitglieder &amp; </w:t>
      </w:r>
      <w:proofErr w:type="spellStart"/>
      <w:r>
        <w:t>Alumni</w:t>
      </w:r>
      <w:proofErr w:type="spellEnd"/>
      <w:r>
        <w:t xml:space="preserve"> der Fakultät</w:t>
      </w:r>
    </w:p>
    <w:p w:rsidR="00332B74" w:rsidRDefault="00332B74" w:rsidP="00332B74"/>
    <w:p w:rsidR="00332B74" w:rsidRDefault="00332B74" w:rsidP="00332B74"/>
    <w:p w:rsidR="00332B74" w:rsidRPr="00800B75" w:rsidRDefault="00332B74" w:rsidP="00332B74">
      <w:pPr>
        <w:rPr>
          <w:b/>
          <w:u w:val="single"/>
        </w:rPr>
      </w:pPr>
      <w:r w:rsidRPr="00800B75">
        <w:rPr>
          <w:b/>
          <w:u w:val="single"/>
        </w:rPr>
        <w:t>Preise und Ehrungen</w:t>
      </w:r>
      <w:r>
        <w:rPr>
          <w:b/>
          <w:u w:val="single"/>
        </w:rPr>
        <w:t xml:space="preserve"> auswärtiger </w:t>
      </w:r>
      <w:proofErr w:type="spellStart"/>
      <w:r>
        <w:rPr>
          <w:b/>
          <w:u w:val="single"/>
        </w:rPr>
        <w:t>Insitutionen</w:t>
      </w:r>
      <w:proofErr w:type="spellEnd"/>
    </w:p>
    <w:p w:rsidR="00916BA6" w:rsidRPr="00916BA6" w:rsidRDefault="00916BA6" w:rsidP="00332B74">
      <w:pPr>
        <w:pStyle w:val="Listenabsatz"/>
        <w:numPr>
          <w:ilvl w:val="0"/>
          <w:numId w:val="26"/>
        </w:numPr>
        <w:ind w:left="426" w:hanging="426"/>
      </w:pPr>
      <w:r w:rsidRPr="00916BA6">
        <w:rPr>
          <w:i/>
        </w:rPr>
        <w:t>Gottfried Wilhelm Leibniz-Preis der DFG</w:t>
      </w:r>
      <w:r w:rsidRPr="00916BA6">
        <w:t xml:space="preserve">: Prof. Barbara </w:t>
      </w:r>
      <w:proofErr w:type="spellStart"/>
      <w:r w:rsidRPr="00916BA6">
        <w:t>Wohlmuth</w:t>
      </w:r>
      <w:proofErr w:type="spellEnd"/>
    </w:p>
    <w:p w:rsidR="00332B74" w:rsidRDefault="00332B74" w:rsidP="00332B74">
      <w:pPr>
        <w:pStyle w:val="Listenabsatz"/>
        <w:numPr>
          <w:ilvl w:val="0"/>
          <w:numId w:val="26"/>
        </w:numPr>
        <w:ind w:left="426" w:hanging="426"/>
      </w:pPr>
      <w:hyperlink r:id="rId21" w:tgtFrame="_top" w:history="1">
        <w:proofErr w:type="spellStart"/>
        <w:r w:rsidRPr="00332B74">
          <w:rPr>
            <w:i/>
          </w:rPr>
          <w:t>Biennial</w:t>
        </w:r>
        <w:proofErr w:type="spellEnd"/>
        <w:r w:rsidRPr="00332B74">
          <w:rPr>
            <w:i/>
          </w:rPr>
          <w:t xml:space="preserve"> </w:t>
        </w:r>
      </w:hyperlink>
      <w:r>
        <w:rPr>
          <w:i/>
        </w:rPr>
        <w:t>SIMAI-Preis</w:t>
      </w:r>
      <w:r w:rsidRPr="00DB1F5B">
        <w:rPr>
          <w:i/>
        </w:rPr>
        <w:t xml:space="preserve"> 201</w:t>
      </w:r>
      <w:r>
        <w:rPr>
          <w:i/>
        </w:rPr>
        <w:t>2</w:t>
      </w:r>
      <w:r w:rsidRPr="00DB1F5B">
        <w:t xml:space="preserve">: Prof. </w:t>
      </w:r>
      <w:r>
        <w:t xml:space="preserve">Massimo </w:t>
      </w:r>
      <w:proofErr w:type="spellStart"/>
      <w:r>
        <w:t>Fornasier</w:t>
      </w:r>
      <w:proofErr w:type="spellEnd"/>
    </w:p>
    <w:p w:rsidR="00332B74" w:rsidRPr="00332B74" w:rsidRDefault="00332B74" w:rsidP="00332B74">
      <w:pPr>
        <w:pStyle w:val="Listenabsatz"/>
        <w:numPr>
          <w:ilvl w:val="0"/>
          <w:numId w:val="26"/>
        </w:numPr>
        <w:ind w:left="426" w:hanging="426"/>
        <w:rPr>
          <w:lang w:val="en-US"/>
        </w:rPr>
      </w:pPr>
      <w:r w:rsidRPr="00332B74">
        <w:rPr>
          <w:i/>
          <w:lang w:val="en-US"/>
        </w:rPr>
        <w:t>ERC</w:t>
      </w:r>
      <w:r>
        <w:rPr>
          <w:i/>
          <w:lang w:val="en-US"/>
        </w:rPr>
        <w:t>-Starting</w:t>
      </w:r>
      <w:r w:rsidRPr="00332B74">
        <w:rPr>
          <w:i/>
          <w:lang w:val="en-US"/>
        </w:rPr>
        <w:t xml:space="preserve"> Grant des European Research Council</w:t>
      </w:r>
      <w:r w:rsidRPr="00332B74">
        <w:rPr>
          <w:lang w:val="en-US"/>
        </w:rPr>
        <w:t xml:space="preserve">: </w:t>
      </w:r>
      <w:r w:rsidRPr="00332B74">
        <w:rPr>
          <w:lang w:val="en-US"/>
        </w:rPr>
        <w:t xml:space="preserve">Prof. Massimo </w:t>
      </w:r>
      <w:proofErr w:type="spellStart"/>
      <w:r w:rsidRPr="00332B74">
        <w:rPr>
          <w:lang w:val="en-US"/>
        </w:rPr>
        <w:t>Fornasier</w:t>
      </w:r>
      <w:proofErr w:type="spellEnd"/>
    </w:p>
    <w:p w:rsidR="00916BA6" w:rsidRDefault="00332B74" w:rsidP="00916BA6">
      <w:pPr>
        <w:pStyle w:val="Listenabsatz"/>
        <w:numPr>
          <w:ilvl w:val="0"/>
          <w:numId w:val="26"/>
        </w:numPr>
        <w:ind w:left="426" w:hanging="426"/>
      </w:pPr>
      <w:r>
        <w:rPr>
          <w:i/>
        </w:rPr>
        <w:t xml:space="preserve">Von </w:t>
      </w:r>
      <w:proofErr w:type="spellStart"/>
      <w:r w:rsidRPr="009C7E71">
        <w:rPr>
          <w:i/>
        </w:rPr>
        <w:t>Kaven</w:t>
      </w:r>
      <w:proofErr w:type="spellEnd"/>
      <w:r w:rsidRPr="009C7E71">
        <w:rPr>
          <w:i/>
        </w:rPr>
        <w:t>-Ehrenpreis 2012</w:t>
      </w:r>
      <w:r>
        <w:t xml:space="preserve">: Prof. Eva </w:t>
      </w:r>
      <w:proofErr w:type="spellStart"/>
      <w:r>
        <w:t>Viehmann</w:t>
      </w:r>
      <w:proofErr w:type="spellEnd"/>
    </w:p>
    <w:p w:rsidR="00916BA6" w:rsidRDefault="00916BA6" w:rsidP="00916BA6">
      <w:pPr>
        <w:pStyle w:val="Listenabsatz"/>
        <w:numPr>
          <w:ilvl w:val="0"/>
          <w:numId w:val="26"/>
        </w:numPr>
        <w:ind w:left="426" w:hanging="426"/>
      </w:pPr>
      <w:r w:rsidRPr="00916BA6">
        <w:rPr>
          <w:i/>
        </w:rPr>
        <w:t xml:space="preserve">Diplom </w:t>
      </w:r>
      <w:proofErr w:type="spellStart"/>
      <w:r w:rsidRPr="00916BA6">
        <w:rPr>
          <w:i/>
        </w:rPr>
        <w:t>Docteur</w:t>
      </w:r>
      <w:proofErr w:type="spellEnd"/>
      <w:r w:rsidRPr="00916BA6">
        <w:rPr>
          <w:i/>
        </w:rPr>
        <w:t xml:space="preserve"> Honoris Causa der Universität Paris-Dauphine</w:t>
      </w:r>
      <w:r w:rsidRPr="00916BA6">
        <w:t>: Prof. Herbert Sp</w:t>
      </w:r>
      <w:r>
        <w:t>ohn</w:t>
      </w:r>
    </w:p>
    <w:p w:rsidR="00332B74" w:rsidRDefault="00332B74" w:rsidP="00332B74">
      <w:pPr>
        <w:pStyle w:val="Listenabsatz"/>
        <w:numPr>
          <w:ilvl w:val="0"/>
          <w:numId w:val="26"/>
        </w:numPr>
        <w:ind w:left="426" w:hanging="426"/>
      </w:pPr>
      <w:r>
        <w:rPr>
          <w:i/>
        </w:rPr>
        <w:t xml:space="preserve">Postbank </w:t>
      </w:r>
      <w:proofErr w:type="spellStart"/>
      <w:r>
        <w:rPr>
          <w:i/>
        </w:rPr>
        <w:t>Finance</w:t>
      </w:r>
      <w:proofErr w:type="spellEnd"/>
      <w:r>
        <w:rPr>
          <w:i/>
        </w:rPr>
        <w:t xml:space="preserve"> Award 2012</w:t>
      </w:r>
      <w:r w:rsidRPr="009C7E71">
        <w:t>:</w:t>
      </w:r>
      <w:r>
        <w:t xml:space="preserve"> Lehrstuhl für Finanzmathematik</w:t>
      </w:r>
    </w:p>
    <w:p w:rsidR="00332B74" w:rsidRDefault="00332B74" w:rsidP="00332B74">
      <w:pPr>
        <w:pStyle w:val="Listenabsatz"/>
        <w:numPr>
          <w:ilvl w:val="0"/>
          <w:numId w:val="26"/>
        </w:numPr>
        <w:ind w:left="426" w:hanging="426"/>
      </w:pPr>
      <w:r w:rsidRPr="009267DF">
        <w:rPr>
          <w:i/>
        </w:rPr>
        <w:t>Heinrich-</w:t>
      </w:r>
      <w:proofErr w:type="spellStart"/>
      <w:r w:rsidRPr="009267DF">
        <w:rPr>
          <w:i/>
        </w:rPr>
        <w:t>Büssing</w:t>
      </w:r>
      <w:proofErr w:type="spellEnd"/>
      <w:r w:rsidRPr="009267DF">
        <w:rPr>
          <w:i/>
        </w:rPr>
        <w:t xml:space="preserve"> Preis 2012</w:t>
      </w:r>
      <w:r>
        <w:t xml:space="preserve">: Dr. Anita </w:t>
      </w:r>
      <w:proofErr w:type="spellStart"/>
      <w:r>
        <w:t>Behme</w:t>
      </w:r>
      <w:proofErr w:type="spellEnd"/>
    </w:p>
    <w:p w:rsidR="00332B74" w:rsidRPr="009267DF" w:rsidRDefault="00332B74" w:rsidP="00332B74">
      <w:pPr>
        <w:pStyle w:val="Listenabsatz"/>
        <w:numPr>
          <w:ilvl w:val="0"/>
          <w:numId w:val="26"/>
        </w:numPr>
        <w:ind w:left="426" w:hanging="426"/>
        <w:rPr>
          <w:lang w:val="en-US"/>
        </w:rPr>
      </w:pPr>
      <w:r w:rsidRPr="009C7E71">
        <w:rPr>
          <w:i/>
          <w:lang w:val="en-US"/>
        </w:rPr>
        <w:t>Value Day Award 2012</w:t>
      </w:r>
      <w:r w:rsidRPr="009C7E71">
        <w:rPr>
          <w:lang w:val="en-US"/>
        </w:rPr>
        <w:t>: Lutz Gruber, M.Sc.</w:t>
      </w:r>
    </w:p>
    <w:p w:rsidR="00332B74" w:rsidRPr="009267DF" w:rsidRDefault="00332B74" w:rsidP="00332B74">
      <w:pPr>
        <w:pStyle w:val="Listenabsatz"/>
        <w:ind w:left="0"/>
        <w:rPr>
          <w:bCs/>
          <w:lang w:val="en-US"/>
        </w:rPr>
      </w:pPr>
    </w:p>
    <w:p w:rsidR="00332B74" w:rsidRPr="00800B75" w:rsidRDefault="00332B74" w:rsidP="00332B74">
      <w:pPr>
        <w:rPr>
          <w:b/>
          <w:u w:val="single"/>
        </w:rPr>
      </w:pPr>
      <w:r w:rsidRPr="00800B75">
        <w:rPr>
          <w:b/>
          <w:u w:val="single"/>
        </w:rPr>
        <w:t>Preise und Ehrungen</w:t>
      </w:r>
      <w:r>
        <w:rPr>
          <w:b/>
          <w:u w:val="single"/>
        </w:rPr>
        <w:t xml:space="preserve"> der TU München und </w:t>
      </w:r>
      <w:r w:rsidR="00916BA6">
        <w:rPr>
          <w:b/>
          <w:u w:val="single"/>
        </w:rPr>
        <w:t>der Fakultät für</w:t>
      </w:r>
      <w:r>
        <w:rPr>
          <w:b/>
          <w:u w:val="single"/>
        </w:rPr>
        <w:t xml:space="preserve"> Mathematik</w:t>
      </w:r>
    </w:p>
    <w:p w:rsidR="00332B74" w:rsidRPr="00332B74" w:rsidRDefault="00332B74" w:rsidP="00332B74">
      <w:pPr>
        <w:pStyle w:val="Listenabsatz"/>
        <w:numPr>
          <w:ilvl w:val="0"/>
          <w:numId w:val="26"/>
        </w:numPr>
        <w:ind w:left="426" w:hanging="426"/>
      </w:pPr>
      <w:r w:rsidRPr="00332B74">
        <w:rPr>
          <w:i/>
        </w:rPr>
        <w:t xml:space="preserve">Ehrung von </w:t>
      </w:r>
      <w:r w:rsidRPr="00332B74">
        <w:t>Dr. Bruno Riedmüller</w:t>
      </w:r>
      <w:r>
        <w:t xml:space="preserve"> als verdienter, langjähriger Mitarbeiter der Fakultät</w:t>
      </w:r>
    </w:p>
    <w:p w:rsidR="00332B74" w:rsidRPr="00332B74" w:rsidRDefault="00332B74" w:rsidP="00332B74">
      <w:pPr>
        <w:pStyle w:val="Listenabsatz"/>
        <w:numPr>
          <w:ilvl w:val="0"/>
          <w:numId w:val="26"/>
        </w:numPr>
        <w:ind w:left="426" w:hanging="426"/>
      </w:pPr>
      <w:r w:rsidRPr="00332B74">
        <w:rPr>
          <w:i/>
        </w:rPr>
        <w:t xml:space="preserve">Ehrung von </w:t>
      </w:r>
      <w:r w:rsidRPr="00332B74">
        <w:t xml:space="preserve">Dr. Peter </w:t>
      </w:r>
      <w:proofErr w:type="spellStart"/>
      <w:r w:rsidRPr="00332B74">
        <w:t>Vachenauer</w:t>
      </w:r>
      <w:proofErr w:type="spellEnd"/>
      <w:r w:rsidRPr="00332B74">
        <w:t xml:space="preserve"> </w:t>
      </w:r>
      <w:r>
        <w:t>als verdienter, langjähriger Mitarbeiter der Fakultät</w:t>
      </w:r>
    </w:p>
    <w:p w:rsidR="00332B74" w:rsidRPr="009267DF" w:rsidRDefault="00332B74" w:rsidP="00332B74">
      <w:pPr>
        <w:pStyle w:val="Listenabsatz"/>
        <w:numPr>
          <w:ilvl w:val="0"/>
          <w:numId w:val="26"/>
        </w:numPr>
        <w:ind w:left="426" w:hanging="426"/>
      </w:pPr>
      <w:r w:rsidRPr="009267DF">
        <w:rPr>
          <w:i/>
        </w:rPr>
        <w:t>Promotionspreis des Bundes der Freunde der TU München e</w:t>
      </w:r>
      <w:r w:rsidRPr="009267DF">
        <w:t>.V.: Dr. Nicholas Drude</w:t>
      </w:r>
    </w:p>
    <w:p w:rsidR="00332B74" w:rsidRPr="009267DF" w:rsidRDefault="00332B74" w:rsidP="00332B74">
      <w:pPr>
        <w:pStyle w:val="Listenabsatz"/>
        <w:numPr>
          <w:ilvl w:val="0"/>
          <w:numId w:val="26"/>
        </w:numPr>
        <w:ind w:left="426" w:hanging="426"/>
      </w:pPr>
      <w:r w:rsidRPr="009267DF">
        <w:rPr>
          <w:i/>
        </w:rPr>
        <w:t>Ernst Otto Fischer-Preis</w:t>
      </w:r>
      <w:r w:rsidRPr="009267DF">
        <w:t>: Leo Arnold</w:t>
      </w:r>
    </w:p>
    <w:p w:rsidR="00332B74" w:rsidRDefault="00332B74" w:rsidP="00332B74">
      <w:pPr>
        <w:pStyle w:val="Listenabsatz"/>
        <w:numPr>
          <w:ilvl w:val="0"/>
          <w:numId w:val="26"/>
        </w:numPr>
        <w:ind w:left="426" w:hanging="426"/>
      </w:pPr>
      <w:r w:rsidRPr="009267DF">
        <w:rPr>
          <w:i/>
        </w:rPr>
        <w:t xml:space="preserve">Women </w:t>
      </w:r>
      <w:proofErr w:type="spellStart"/>
      <w:r w:rsidRPr="009267DF">
        <w:rPr>
          <w:i/>
        </w:rPr>
        <w:t>for</w:t>
      </w:r>
      <w:proofErr w:type="spellEnd"/>
      <w:r w:rsidRPr="009267DF">
        <w:rPr>
          <w:i/>
        </w:rPr>
        <w:t xml:space="preserve"> </w:t>
      </w:r>
      <w:proofErr w:type="spellStart"/>
      <w:r w:rsidRPr="009267DF">
        <w:rPr>
          <w:i/>
        </w:rPr>
        <w:t>Math</w:t>
      </w:r>
      <w:proofErr w:type="spellEnd"/>
      <w:r w:rsidRPr="009267DF">
        <w:rPr>
          <w:i/>
        </w:rPr>
        <w:t xml:space="preserve"> Science, Geldpreise für die besten Studentinnen 2011</w:t>
      </w:r>
      <w:r w:rsidRPr="009267DF">
        <w:t>:</w:t>
      </w:r>
    </w:p>
    <w:p w:rsidR="00332B74" w:rsidRDefault="00332B74" w:rsidP="00332B74">
      <w:pPr>
        <w:pStyle w:val="Listenabsatz"/>
        <w:numPr>
          <w:ilvl w:val="1"/>
          <w:numId w:val="26"/>
        </w:numPr>
        <w:ind w:left="851" w:hanging="425"/>
      </w:pPr>
      <w:r w:rsidRPr="009267DF">
        <w:rPr>
          <w:i/>
        </w:rPr>
        <w:t>First Year Bachelor</w:t>
      </w:r>
      <w:r>
        <w:t>:</w:t>
      </w:r>
      <w:r>
        <w:tab/>
        <w:t xml:space="preserve">Daniela Vögler, Florentine </w:t>
      </w:r>
      <w:proofErr w:type="spellStart"/>
      <w:r>
        <w:t>Fleißner</w:t>
      </w:r>
      <w:proofErr w:type="spellEnd"/>
      <w:r>
        <w:t xml:space="preserve">, Ursula </w:t>
      </w:r>
      <w:proofErr w:type="spellStart"/>
      <w:r>
        <w:t>Schandl</w:t>
      </w:r>
      <w:proofErr w:type="spellEnd"/>
    </w:p>
    <w:p w:rsidR="00332B74" w:rsidRDefault="00332B74" w:rsidP="00332B74">
      <w:pPr>
        <w:pStyle w:val="Listenabsatz"/>
        <w:numPr>
          <w:ilvl w:val="1"/>
          <w:numId w:val="26"/>
        </w:numPr>
        <w:ind w:left="851" w:hanging="425"/>
      </w:pPr>
      <w:r w:rsidRPr="009267DF">
        <w:rPr>
          <w:i/>
        </w:rPr>
        <w:t>Second Year Bachelor</w:t>
      </w:r>
      <w:r>
        <w:t>:</w:t>
      </w:r>
      <w:r>
        <w:tab/>
        <w:t>Julia Wenzel, Andrea Angermeier, Michaela Frischmann</w:t>
      </w:r>
    </w:p>
    <w:p w:rsidR="00332B74" w:rsidRDefault="00332B74" w:rsidP="00332B74">
      <w:pPr>
        <w:pStyle w:val="Listenabsatz"/>
        <w:numPr>
          <w:ilvl w:val="1"/>
          <w:numId w:val="26"/>
        </w:numPr>
        <w:ind w:left="851" w:hanging="425"/>
      </w:pPr>
      <w:r w:rsidRPr="009267DF">
        <w:rPr>
          <w:i/>
        </w:rPr>
        <w:t>Bachelor Graduate</w:t>
      </w:r>
      <w:r>
        <w:t>:</w:t>
      </w:r>
      <w:r>
        <w:tab/>
      </w:r>
      <w:r>
        <w:tab/>
      </w:r>
      <w:proofErr w:type="spellStart"/>
      <w:r>
        <w:t>Sayuri</w:t>
      </w:r>
      <w:proofErr w:type="spellEnd"/>
      <w:r>
        <w:t xml:space="preserve"> Katharina Hahl, Julie Paulus</w:t>
      </w:r>
    </w:p>
    <w:p w:rsidR="00332B74" w:rsidRDefault="00332B74" w:rsidP="00332B74">
      <w:pPr>
        <w:pStyle w:val="Listenabsatz"/>
        <w:numPr>
          <w:ilvl w:val="1"/>
          <w:numId w:val="26"/>
        </w:numPr>
        <w:ind w:left="851" w:hanging="425"/>
      </w:pPr>
      <w:r w:rsidRPr="009267DF">
        <w:rPr>
          <w:i/>
        </w:rPr>
        <w:t>Elite Bachelor Graduate</w:t>
      </w:r>
      <w:r>
        <w:t>:</w:t>
      </w:r>
      <w:r>
        <w:tab/>
        <w:t xml:space="preserve">Julia Ehrenmüller, </w:t>
      </w:r>
      <w:proofErr w:type="spellStart"/>
      <w:r>
        <w:t>Elisabteh</w:t>
      </w:r>
      <w:proofErr w:type="spellEnd"/>
      <w:r>
        <w:t xml:space="preserve"> </w:t>
      </w:r>
      <w:proofErr w:type="spellStart"/>
      <w:r>
        <w:t>Finhold</w:t>
      </w:r>
      <w:proofErr w:type="spellEnd"/>
    </w:p>
    <w:p w:rsidR="00332B74" w:rsidRDefault="00332B74" w:rsidP="00332B74">
      <w:pPr>
        <w:pStyle w:val="Listenabsatz"/>
        <w:numPr>
          <w:ilvl w:val="1"/>
          <w:numId w:val="26"/>
        </w:numPr>
        <w:ind w:left="851" w:hanging="425"/>
      </w:pPr>
      <w:proofErr w:type="spellStart"/>
      <w:r w:rsidRPr="009267DF">
        <w:rPr>
          <w:i/>
        </w:rPr>
        <w:t>Diploma</w:t>
      </w:r>
      <w:proofErr w:type="spellEnd"/>
      <w:r w:rsidRPr="009267DF">
        <w:rPr>
          <w:i/>
        </w:rPr>
        <w:t xml:space="preserve"> Graduate</w:t>
      </w:r>
      <w:r>
        <w:t>:</w:t>
      </w:r>
      <w:r>
        <w:tab/>
      </w:r>
      <w:r>
        <w:tab/>
        <w:t>Lea Steinrücke</w:t>
      </w:r>
    </w:p>
    <w:p w:rsidR="00332B74" w:rsidRPr="009267DF" w:rsidRDefault="00332B74" w:rsidP="00332B74">
      <w:pPr>
        <w:pStyle w:val="Listenabsatz"/>
        <w:numPr>
          <w:ilvl w:val="1"/>
          <w:numId w:val="26"/>
        </w:numPr>
        <w:ind w:left="851" w:hanging="425"/>
      </w:pPr>
      <w:r>
        <w:rPr>
          <w:i/>
        </w:rPr>
        <w:t>Master Graduate</w:t>
      </w:r>
      <w:r w:rsidRPr="00666774">
        <w:t>:</w:t>
      </w:r>
      <w:r>
        <w:tab/>
      </w:r>
      <w:r>
        <w:tab/>
        <w:t>Julia Bergbauer</w:t>
      </w:r>
    </w:p>
    <w:p w:rsidR="00332B74" w:rsidRDefault="00332B74" w:rsidP="00332B74">
      <w:pPr>
        <w:pStyle w:val="Listenabsatz"/>
        <w:ind w:left="0"/>
        <w:rPr>
          <w:bCs/>
        </w:rPr>
      </w:pPr>
    </w:p>
    <w:p w:rsidR="00332B74" w:rsidRPr="00800B75" w:rsidRDefault="00332B74" w:rsidP="00332B74">
      <w:pPr>
        <w:rPr>
          <w:b/>
          <w:u w:val="single"/>
        </w:rPr>
      </w:pPr>
      <w:r w:rsidRPr="00800B75">
        <w:rPr>
          <w:b/>
          <w:u w:val="single"/>
        </w:rPr>
        <w:t>Preise und Ehrungen</w:t>
      </w:r>
      <w:r>
        <w:rPr>
          <w:b/>
          <w:u w:val="single"/>
        </w:rPr>
        <w:t xml:space="preserve"> der Fachschaften der TU München</w:t>
      </w:r>
    </w:p>
    <w:p w:rsidR="00332B74" w:rsidRPr="009C7E71" w:rsidRDefault="00332B74" w:rsidP="00332B74">
      <w:pPr>
        <w:pStyle w:val="Listenabsatz"/>
        <w:numPr>
          <w:ilvl w:val="0"/>
          <w:numId w:val="26"/>
        </w:numPr>
        <w:ind w:left="426" w:hanging="426"/>
        <w:rPr>
          <w:bCs/>
        </w:rPr>
      </w:pPr>
      <w:r w:rsidRPr="009C7E71">
        <w:rPr>
          <w:bCs/>
          <w:i/>
        </w:rPr>
        <w:t>Goldene Kreide Fachschaft Physik</w:t>
      </w:r>
      <w:r>
        <w:rPr>
          <w:bCs/>
        </w:rPr>
        <w:t>: Dr. Michael Kaplan</w:t>
      </w:r>
    </w:p>
    <w:p w:rsidR="00332B74" w:rsidRPr="00EF19F8" w:rsidRDefault="00332B74" w:rsidP="00332B74">
      <w:pPr>
        <w:pStyle w:val="Listenabsatz"/>
        <w:numPr>
          <w:ilvl w:val="0"/>
          <w:numId w:val="26"/>
        </w:numPr>
        <w:ind w:left="426" w:hanging="426"/>
        <w:rPr>
          <w:bCs/>
        </w:rPr>
      </w:pPr>
      <w:r>
        <w:rPr>
          <w:bCs/>
          <w:i/>
        </w:rPr>
        <w:t>Zirkelpreis der Fachschaft Mathematik für die beste Grundlagenvorlesung</w:t>
      </w:r>
    </w:p>
    <w:p w:rsidR="00332B74" w:rsidRDefault="00332B74" w:rsidP="00332B74">
      <w:pPr>
        <w:pStyle w:val="Listenabsatz"/>
        <w:ind w:left="426"/>
        <w:rPr>
          <w:bCs/>
        </w:rPr>
      </w:pPr>
      <w:r w:rsidRPr="00D64EDA">
        <w:rPr>
          <w:bCs/>
          <w:i/>
        </w:rPr>
        <w:t>(Wintersemester 201</w:t>
      </w:r>
      <w:r>
        <w:rPr>
          <w:bCs/>
          <w:i/>
        </w:rPr>
        <w:t>1</w:t>
      </w:r>
      <w:r w:rsidRPr="00D64EDA">
        <w:rPr>
          <w:bCs/>
          <w:i/>
        </w:rPr>
        <w:t>/ 1</w:t>
      </w:r>
      <w:r>
        <w:rPr>
          <w:bCs/>
          <w:i/>
        </w:rPr>
        <w:t>2</w:t>
      </w:r>
      <w:r w:rsidRPr="00D64EDA">
        <w:rPr>
          <w:bCs/>
          <w:i/>
        </w:rPr>
        <w:t>)</w:t>
      </w:r>
      <w:r>
        <w:rPr>
          <w:bCs/>
        </w:rPr>
        <w:t>:</w:t>
      </w:r>
      <w:r>
        <w:rPr>
          <w:bCs/>
        </w:rPr>
        <w:tab/>
        <w:t xml:space="preserve">Prof. </w:t>
      </w:r>
      <w:proofErr w:type="spellStart"/>
      <w:r>
        <w:rPr>
          <w:bCs/>
        </w:rPr>
        <w:t>Arnusch</w:t>
      </w:r>
      <w:proofErr w:type="spellEnd"/>
      <w:r>
        <w:rPr>
          <w:bCs/>
        </w:rPr>
        <w:t xml:space="preserve"> </w:t>
      </w:r>
      <w:proofErr w:type="spellStart"/>
      <w:r>
        <w:rPr>
          <w:bCs/>
        </w:rPr>
        <w:t>Taraz</w:t>
      </w:r>
      <w:proofErr w:type="spellEnd"/>
    </w:p>
    <w:p w:rsidR="00332B74" w:rsidRDefault="00332B74" w:rsidP="00332B74">
      <w:pPr>
        <w:pStyle w:val="Listenabsatz"/>
        <w:ind w:left="0" w:firstLine="426"/>
        <w:rPr>
          <w:bCs/>
        </w:rPr>
      </w:pPr>
      <w:r w:rsidRPr="00D64EDA">
        <w:rPr>
          <w:bCs/>
          <w:i/>
        </w:rPr>
        <w:t>(</w:t>
      </w:r>
      <w:r>
        <w:rPr>
          <w:bCs/>
          <w:i/>
        </w:rPr>
        <w:t>Sommersemester</w:t>
      </w:r>
      <w:r w:rsidRPr="00D64EDA">
        <w:rPr>
          <w:bCs/>
          <w:i/>
        </w:rPr>
        <w:t xml:space="preserve"> 20</w:t>
      </w:r>
      <w:r>
        <w:rPr>
          <w:bCs/>
          <w:i/>
        </w:rPr>
        <w:t>1</w:t>
      </w:r>
      <w:r w:rsidRPr="00D64EDA">
        <w:rPr>
          <w:bCs/>
          <w:i/>
        </w:rPr>
        <w:t>1)</w:t>
      </w:r>
      <w:r>
        <w:rPr>
          <w:bCs/>
        </w:rPr>
        <w:t>:</w:t>
      </w:r>
      <w:r>
        <w:rPr>
          <w:bCs/>
        </w:rPr>
        <w:tab/>
      </w:r>
      <w:r>
        <w:rPr>
          <w:bCs/>
        </w:rPr>
        <w:tab/>
        <w:t xml:space="preserve">Prof. </w:t>
      </w:r>
      <w:proofErr w:type="spellStart"/>
      <w:r>
        <w:rPr>
          <w:bCs/>
        </w:rPr>
        <w:t>Folkmar</w:t>
      </w:r>
      <w:proofErr w:type="spellEnd"/>
      <w:r>
        <w:rPr>
          <w:bCs/>
        </w:rPr>
        <w:t xml:space="preserve"> Bornemann</w:t>
      </w:r>
    </w:p>
    <w:p w:rsidR="00332B74" w:rsidRPr="00EF19F8" w:rsidRDefault="00332B74" w:rsidP="00332B74">
      <w:pPr>
        <w:pStyle w:val="Listenabsatz"/>
        <w:numPr>
          <w:ilvl w:val="0"/>
          <w:numId w:val="26"/>
        </w:numPr>
        <w:ind w:left="426" w:hanging="426"/>
        <w:rPr>
          <w:bCs/>
        </w:rPr>
      </w:pPr>
      <w:r>
        <w:rPr>
          <w:bCs/>
          <w:i/>
        </w:rPr>
        <w:t>Zirkelpreis der Fachschaft Mathematik für die b</w:t>
      </w:r>
      <w:r w:rsidRPr="00D64EDA">
        <w:rPr>
          <w:bCs/>
          <w:i/>
        </w:rPr>
        <w:t xml:space="preserve">este </w:t>
      </w:r>
      <w:r>
        <w:rPr>
          <w:bCs/>
          <w:i/>
        </w:rPr>
        <w:t>weiterführende Vorlesung</w:t>
      </w:r>
    </w:p>
    <w:p w:rsidR="00332B74" w:rsidRPr="00EF19F8" w:rsidRDefault="00332B74" w:rsidP="00332B74">
      <w:pPr>
        <w:ind w:left="426"/>
        <w:rPr>
          <w:bCs/>
        </w:rPr>
      </w:pPr>
      <w:r w:rsidRPr="00EF19F8">
        <w:rPr>
          <w:bCs/>
          <w:i/>
        </w:rPr>
        <w:t>(Wintersemester 2010/ 11)</w:t>
      </w:r>
      <w:r w:rsidRPr="00EF19F8">
        <w:rPr>
          <w:bCs/>
        </w:rPr>
        <w:t>:</w:t>
      </w:r>
      <w:r w:rsidRPr="00EF19F8">
        <w:rPr>
          <w:bCs/>
        </w:rPr>
        <w:tab/>
      </w:r>
      <w:r>
        <w:rPr>
          <w:bCs/>
        </w:rPr>
        <w:t>Prof. Matthias Scherer</w:t>
      </w:r>
    </w:p>
    <w:p w:rsidR="00332B74" w:rsidRDefault="00332B74" w:rsidP="00332B74">
      <w:pPr>
        <w:pStyle w:val="Listenabsatz"/>
        <w:ind w:left="0" w:firstLine="426"/>
        <w:rPr>
          <w:bCs/>
        </w:rPr>
      </w:pPr>
      <w:r w:rsidRPr="00D64EDA">
        <w:rPr>
          <w:bCs/>
          <w:i/>
        </w:rPr>
        <w:t>(</w:t>
      </w:r>
      <w:r>
        <w:rPr>
          <w:bCs/>
          <w:i/>
        </w:rPr>
        <w:t>Sommersemester</w:t>
      </w:r>
      <w:r w:rsidRPr="00D64EDA">
        <w:rPr>
          <w:bCs/>
          <w:i/>
        </w:rPr>
        <w:t xml:space="preserve"> 20</w:t>
      </w:r>
      <w:r>
        <w:rPr>
          <w:bCs/>
          <w:i/>
        </w:rPr>
        <w:t>1</w:t>
      </w:r>
      <w:r w:rsidRPr="00D64EDA">
        <w:rPr>
          <w:bCs/>
          <w:i/>
        </w:rPr>
        <w:t>1)</w:t>
      </w:r>
      <w:r>
        <w:rPr>
          <w:bCs/>
        </w:rPr>
        <w:t>:</w:t>
      </w:r>
      <w:r>
        <w:rPr>
          <w:bCs/>
        </w:rPr>
        <w:tab/>
      </w:r>
      <w:r>
        <w:rPr>
          <w:bCs/>
        </w:rPr>
        <w:tab/>
      </w:r>
      <w:r w:rsidRPr="009267DF">
        <w:rPr>
          <w:bCs/>
        </w:rPr>
        <w:t xml:space="preserve">PD Dr. Christian </w:t>
      </w:r>
      <w:proofErr w:type="spellStart"/>
      <w:r w:rsidRPr="009267DF">
        <w:rPr>
          <w:bCs/>
        </w:rPr>
        <w:t>Karpfinger</w:t>
      </w:r>
      <w:proofErr w:type="spellEnd"/>
    </w:p>
    <w:p w:rsidR="00332B74" w:rsidRPr="00FA460E" w:rsidRDefault="00332B74" w:rsidP="00332B74">
      <w:pPr>
        <w:pStyle w:val="Listenabsatz"/>
        <w:numPr>
          <w:ilvl w:val="0"/>
          <w:numId w:val="26"/>
        </w:numPr>
        <w:ind w:left="426" w:hanging="426"/>
        <w:rPr>
          <w:bCs/>
        </w:rPr>
      </w:pPr>
      <w:r>
        <w:rPr>
          <w:bCs/>
          <w:i/>
        </w:rPr>
        <w:t>Zirkelpreis der Fachschaft Mathematik für die b</w:t>
      </w:r>
      <w:r w:rsidRPr="00D64EDA">
        <w:rPr>
          <w:bCs/>
          <w:i/>
        </w:rPr>
        <w:t>este Zentralübun</w:t>
      </w:r>
      <w:r>
        <w:rPr>
          <w:bCs/>
          <w:i/>
        </w:rPr>
        <w:t>g</w:t>
      </w:r>
    </w:p>
    <w:p w:rsidR="00332B74" w:rsidRDefault="00332B74" w:rsidP="00332B74">
      <w:pPr>
        <w:pStyle w:val="Listenabsatz"/>
        <w:ind w:left="426"/>
        <w:rPr>
          <w:bCs/>
        </w:rPr>
      </w:pPr>
      <w:r w:rsidRPr="00D64EDA">
        <w:rPr>
          <w:bCs/>
          <w:i/>
        </w:rPr>
        <w:t>(Wintersemester 2010/ 11)</w:t>
      </w:r>
      <w:r>
        <w:rPr>
          <w:bCs/>
        </w:rPr>
        <w:t>:</w:t>
      </w:r>
      <w:r>
        <w:rPr>
          <w:bCs/>
        </w:rPr>
        <w:tab/>
        <w:t xml:space="preserve">Dipl.-Inf. Martin von </w:t>
      </w:r>
      <w:proofErr w:type="spellStart"/>
      <w:r>
        <w:rPr>
          <w:bCs/>
        </w:rPr>
        <w:t>Gagern</w:t>
      </w:r>
      <w:proofErr w:type="spellEnd"/>
    </w:p>
    <w:p w:rsidR="00332B74" w:rsidRDefault="00332B74" w:rsidP="00332B74">
      <w:pPr>
        <w:pStyle w:val="Listenabsatz"/>
        <w:ind w:left="426"/>
        <w:rPr>
          <w:bCs/>
        </w:rPr>
      </w:pPr>
      <w:r>
        <w:rPr>
          <w:bCs/>
          <w:i/>
        </w:rPr>
        <w:t>(Sommersemester</w:t>
      </w:r>
      <w:r w:rsidRPr="00D64EDA">
        <w:rPr>
          <w:bCs/>
          <w:i/>
        </w:rPr>
        <w:t xml:space="preserve"> 20</w:t>
      </w:r>
      <w:r>
        <w:rPr>
          <w:bCs/>
          <w:i/>
        </w:rPr>
        <w:t>1</w:t>
      </w:r>
      <w:r w:rsidRPr="00D64EDA">
        <w:rPr>
          <w:bCs/>
          <w:i/>
        </w:rPr>
        <w:t>1)</w:t>
      </w:r>
      <w:r>
        <w:rPr>
          <w:bCs/>
        </w:rPr>
        <w:t>:</w:t>
      </w:r>
      <w:r>
        <w:rPr>
          <w:bCs/>
        </w:rPr>
        <w:tab/>
      </w:r>
      <w:r>
        <w:rPr>
          <w:bCs/>
        </w:rPr>
        <w:tab/>
        <w:t>Dipl.-</w:t>
      </w:r>
      <w:proofErr w:type="spellStart"/>
      <w:r>
        <w:rPr>
          <w:bCs/>
        </w:rPr>
        <w:t>Math.oec</w:t>
      </w:r>
      <w:proofErr w:type="spellEnd"/>
      <w:r>
        <w:rPr>
          <w:bCs/>
        </w:rPr>
        <w:t xml:space="preserve">. Daniela </w:t>
      </w:r>
      <w:proofErr w:type="spellStart"/>
      <w:r>
        <w:rPr>
          <w:bCs/>
        </w:rPr>
        <w:t>Neykova</w:t>
      </w:r>
      <w:proofErr w:type="spellEnd"/>
      <w:r>
        <w:rPr>
          <w:bCs/>
        </w:rPr>
        <w:t xml:space="preserve"> und</w:t>
      </w:r>
    </w:p>
    <w:p w:rsidR="00332B74" w:rsidRDefault="00332B74" w:rsidP="00332B74">
      <w:pPr>
        <w:pStyle w:val="Listenabsatz"/>
        <w:ind w:left="3258" w:firstLine="282"/>
        <w:rPr>
          <w:bCs/>
        </w:rPr>
      </w:pPr>
      <w:r>
        <w:rPr>
          <w:bCs/>
        </w:rPr>
        <w:t>Dipl.-</w:t>
      </w:r>
      <w:proofErr w:type="spellStart"/>
      <w:r>
        <w:rPr>
          <w:bCs/>
        </w:rPr>
        <w:t>Math.oec</w:t>
      </w:r>
      <w:proofErr w:type="spellEnd"/>
      <w:r>
        <w:rPr>
          <w:bCs/>
        </w:rPr>
        <w:t xml:space="preserve">. Natalia </w:t>
      </w:r>
      <w:proofErr w:type="spellStart"/>
      <w:r>
        <w:rPr>
          <w:bCs/>
        </w:rPr>
        <w:t>Shenkman</w:t>
      </w:r>
      <w:proofErr w:type="spellEnd"/>
    </w:p>
    <w:p w:rsidR="00332B74" w:rsidRPr="009267DF" w:rsidRDefault="00332B74" w:rsidP="00332B74">
      <w:pPr>
        <w:pStyle w:val="Listenabsatz"/>
        <w:numPr>
          <w:ilvl w:val="0"/>
          <w:numId w:val="26"/>
        </w:numPr>
        <w:ind w:left="426" w:hanging="426"/>
        <w:rPr>
          <w:bCs/>
        </w:rPr>
      </w:pPr>
      <w:r>
        <w:rPr>
          <w:bCs/>
          <w:i/>
        </w:rPr>
        <w:t xml:space="preserve">Zirkelpreis der Fachschaft Mathematik für die meisten betreuten </w:t>
      </w:r>
      <w:proofErr w:type="spellStart"/>
      <w:r>
        <w:rPr>
          <w:bCs/>
          <w:i/>
        </w:rPr>
        <w:t>Abschlußarbeiten</w:t>
      </w:r>
      <w:proofErr w:type="spellEnd"/>
    </w:p>
    <w:p w:rsidR="00332B74" w:rsidRPr="009267DF" w:rsidRDefault="00332B74" w:rsidP="00332B74">
      <w:pPr>
        <w:ind w:left="426"/>
        <w:rPr>
          <w:bCs/>
        </w:rPr>
      </w:pPr>
      <w:r>
        <w:rPr>
          <w:bCs/>
        </w:rPr>
        <w:t>Prof. Christina Kuttler</w:t>
      </w:r>
    </w:p>
    <w:p w:rsidR="00332B74" w:rsidRDefault="00332B74">
      <w:pPr>
        <w:rPr>
          <w:bCs/>
        </w:rPr>
      </w:pPr>
    </w:p>
    <w:p w:rsidR="00916BA6" w:rsidRDefault="00332B74">
      <w:pPr>
        <w:rPr>
          <w:bCs/>
        </w:rPr>
      </w:pPr>
      <w:r>
        <w:rPr>
          <w:bCs/>
        </w:rPr>
        <w:br w:type="page"/>
      </w:r>
    </w:p>
    <w:p w:rsidR="00916BA6" w:rsidRPr="00D61702" w:rsidRDefault="00916BA6" w:rsidP="00916BA6">
      <w:pPr>
        <w:pStyle w:val="berschrift1"/>
        <w:shd w:val="clear" w:color="auto" w:fill="D9D9D9"/>
        <w:ind w:left="0" w:right="-1"/>
        <w:rPr>
          <w:lang w:val="en-US"/>
        </w:rPr>
      </w:pPr>
      <w:r w:rsidRPr="00D61702">
        <w:rPr>
          <w:lang w:val="en-US"/>
        </w:rPr>
        <w:lastRenderedPageBreak/>
        <w:t>Compression and Information Completion</w:t>
      </w:r>
    </w:p>
    <w:p w:rsidR="00916BA6" w:rsidRPr="00D61702" w:rsidRDefault="00916BA6" w:rsidP="00916BA6">
      <w:pPr>
        <w:jc w:val="right"/>
        <w:rPr>
          <w:lang w:val="en-US"/>
        </w:rPr>
      </w:pPr>
      <w:r w:rsidRPr="00D61702">
        <w:rPr>
          <w:lang w:val="en-US"/>
        </w:rPr>
        <w:t xml:space="preserve">Prof. Massimo </w:t>
      </w:r>
      <w:proofErr w:type="spellStart"/>
      <w:r w:rsidRPr="00D61702">
        <w:rPr>
          <w:lang w:val="en-US"/>
        </w:rPr>
        <w:t>Fornasier</w:t>
      </w:r>
      <w:proofErr w:type="spellEnd"/>
    </w:p>
    <w:p w:rsidR="00916BA6" w:rsidRPr="00D61702" w:rsidRDefault="00916BA6" w:rsidP="00916BA6">
      <w:pPr>
        <w:rPr>
          <w:lang w:val="en-US"/>
        </w:rPr>
      </w:pPr>
      <w:r>
        <w:rPr>
          <w:noProof/>
        </w:rPr>
        <w:pict>
          <v:shape id="_x0000_s1059" type="#_x0000_t202" style="position:absolute;margin-left:293.1pt;margin-top:10.65pt;width:162.35pt;height:154.9pt;z-index:251693056;mso-wrap-distance-left:0;mso-wrap-distance-right:8.5pt" stroked="f">
            <v:fill color2="black"/>
            <v:textbox inset="0,0,0,0">
              <w:txbxContent>
                <w:p w:rsidR="00916BA6" w:rsidRDefault="00916BA6" w:rsidP="00916BA6">
                  <w:pPr>
                    <w:pStyle w:val="Abbildung"/>
                    <w:jc w:val="right"/>
                    <w:rPr>
                      <w:sz w:val="20"/>
                      <w:szCs w:val="20"/>
                    </w:rPr>
                  </w:pPr>
                  <w:r>
                    <w:rPr>
                      <w:noProof/>
                      <w:lang w:eastAsia="de-DE" w:bidi="ar-SA"/>
                    </w:rPr>
                    <w:drawing>
                      <wp:inline distT="0" distB="0" distL="0" distR="0" wp14:anchorId="082D9343" wp14:editId="577738AC">
                        <wp:extent cx="1802130" cy="1547059"/>
                        <wp:effectExtent l="19050" t="0" r="7620" b="0"/>
                        <wp:docPr id="20" name="Bild 11" descr="http://www-m15.ma.tum.de/foswiki/pub/M15/Allgemeines/MassimoFornasier/Forna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15.ma.tum.de/foswiki/pub/M15/Allgemeines/MassimoFornasier/Fornasier.jpg"/>
                                <pic:cNvPicPr>
                                  <a:picLocks noChangeAspect="1" noChangeArrowheads="1"/>
                                </pic:cNvPicPr>
                              </pic:nvPicPr>
                              <pic:blipFill>
                                <a:blip r:embed="rId22" cstate="print"/>
                                <a:srcRect/>
                                <a:stretch>
                                  <a:fillRect/>
                                </a:stretch>
                              </pic:blipFill>
                              <pic:spPr bwMode="auto">
                                <a:xfrm>
                                  <a:off x="0" y="0"/>
                                  <a:ext cx="1802130" cy="1547059"/>
                                </a:xfrm>
                                <a:prstGeom prst="rect">
                                  <a:avLst/>
                                </a:prstGeom>
                                <a:noFill/>
                                <a:ln w="9525">
                                  <a:noFill/>
                                  <a:miter lim="800000"/>
                                  <a:headEnd/>
                                  <a:tailEnd/>
                                </a:ln>
                              </pic:spPr>
                            </pic:pic>
                          </a:graphicData>
                        </a:graphic>
                      </wp:inline>
                    </w:drawing>
                  </w:r>
                </w:p>
                <w:p w:rsidR="00916BA6" w:rsidRPr="00071C87" w:rsidRDefault="00916BA6" w:rsidP="00916BA6">
                  <w:pPr>
                    <w:pStyle w:val="Abbildung"/>
                    <w:jc w:val="right"/>
                    <w:rPr>
                      <w:sz w:val="20"/>
                      <w:szCs w:val="20"/>
                    </w:rPr>
                  </w:pPr>
                  <w:r w:rsidRPr="00071C87">
                    <w:rPr>
                      <w:sz w:val="20"/>
                      <w:szCs w:val="20"/>
                    </w:rPr>
                    <w:t xml:space="preserve">Massimo </w:t>
                  </w:r>
                  <w:proofErr w:type="spellStart"/>
                  <w:r w:rsidRPr="00071C87">
                    <w:rPr>
                      <w:sz w:val="20"/>
                      <w:szCs w:val="20"/>
                    </w:rPr>
                    <w:t>Fornasier</w:t>
                  </w:r>
                  <w:proofErr w:type="spellEnd"/>
                </w:p>
              </w:txbxContent>
            </v:textbox>
            <w10:wrap type="square" side="largest"/>
          </v:shape>
        </w:pict>
      </w:r>
    </w:p>
    <w:p w:rsidR="00916BA6" w:rsidRDefault="00916BA6" w:rsidP="00916BA6">
      <w:pPr>
        <w:jc w:val="both"/>
        <w:rPr>
          <w:lang w:val="en-US"/>
        </w:rPr>
      </w:pPr>
      <w:r w:rsidRPr="009F14E2">
        <w:rPr>
          <w:lang w:val="en-US"/>
        </w:rPr>
        <w:t>Learning a continuous function from a few samples is a well-known and studied problem in approximation theory. From an application point of view, one may use such mat</w:t>
      </w:r>
      <w:r w:rsidRPr="009F14E2">
        <w:rPr>
          <w:lang w:val="en-US"/>
        </w:rPr>
        <w:t>h</w:t>
      </w:r>
      <w:r w:rsidRPr="009F14E2">
        <w:rPr>
          <w:lang w:val="en-US"/>
        </w:rPr>
        <w:t>ematical formulation both for modeling the problem of the compression of an analog signal and for the recovery and completion of information. In the first case, we dispose of the complete function, which we want to compress by suit</w:t>
      </w:r>
      <w:r w:rsidRPr="009F14E2">
        <w:rPr>
          <w:lang w:val="en-US"/>
        </w:rPr>
        <w:t>a</w:t>
      </w:r>
      <w:r w:rsidRPr="009F14E2">
        <w:rPr>
          <w:lang w:val="en-US"/>
        </w:rPr>
        <w:t xml:space="preserve">ble </w:t>
      </w:r>
      <w:r w:rsidRPr="009F14E2">
        <w:rPr>
          <w:i/>
          <w:lang w:val="en-US"/>
        </w:rPr>
        <w:t>ad hoc</w:t>
      </w:r>
      <w:r w:rsidRPr="009F14E2">
        <w:rPr>
          <w:lang w:val="en-US"/>
        </w:rPr>
        <w:t xml:space="preserve"> chosen sampling and to recover afterwards with minimal distortion. In the second case, we do not dispose of the original function, but we know some of its properties and a given sampling, which we might have not been able to design</w:t>
      </w:r>
      <w:r>
        <w:rPr>
          <w:lang w:val="en-US"/>
        </w:rPr>
        <w:t>.</w:t>
      </w:r>
    </w:p>
    <w:p w:rsidR="00916BA6" w:rsidRPr="009F14E2" w:rsidRDefault="00916BA6" w:rsidP="00916BA6">
      <w:pPr>
        <w:jc w:val="both"/>
        <w:rPr>
          <w:sz w:val="10"/>
          <w:szCs w:val="10"/>
          <w:lang w:val="en-US"/>
        </w:rPr>
      </w:pPr>
    </w:p>
    <w:p w:rsidR="00916BA6" w:rsidRDefault="00916BA6" w:rsidP="00916BA6">
      <w:pPr>
        <w:jc w:val="both"/>
        <w:rPr>
          <w:lang w:val="en-US"/>
        </w:rPr>
      </w:pPr>
      <w:r w:rsidRPr="009F14E2">
        <w:rPr>
          <w:lang w:val="en-US"/>
        </w:rPr>
        <w:t>Despite its simple formulation the problem of recovering a function from samples is often ill-posed, especially when the information is highly under-sampled with respect to the “comple</w:t>
      </w:r>
      <w:r w:rsidRPr="009F14E2">
        <w:rPr>
          <w:lang w:val="en-US"/>
        </w:rPr>
        <w:t>x</w:t>
      </w:r>
      <w:r w:rsidRPr="009F14E2">
        <w:rPr>
          <w:lang w:val="en-US"/>
        </w:rPr>
        <w:t xml:space="preserve">ity” of the function and the dimensionality of its domain. Hence, regularization techniques have to play a significant role, leading to an interesting use of </w:t>
      </w:r>
      <w:proofErr w:type="spellStart"/>
      <w:r w:rsidRPr="009F14E2">
        <w:rPr>
          <w:lang w:val="en-US"/>
        </w:rPr>
        <w:t>variational</w:t>
      </w:r>
      <w:proofErr w:type="spellEnd"/>
      <w:r w:rsidRPr="009F14E2">
        <w:rPr>
          <w:lang w:val="en-US"/>
        </w:rPr>
        <w:t xml:space="preserve"> calculus techniques. For regularization we mean that, beside the information carried by the sampling, we need to assume additional properties of the function to be recovered. Such assumed properties are embedded in certain discrepancy criteria to be minimized, leading to a </w:t>
      </w:r>
      <w:proofErr w:type="spellStart"/>
      <w:r w:rsidRPr="009F14E2">
        <w:rPr>
          <w:lang w:val="en-US"/>
        </w:rPr>
        <w:t>variational</w:t>
      </w:r>
      <w:proofErr w:type="spellEnd"/>
      <w:r w:rsidRPr="009F14E2">
        <w:rPr>
          <w:lang w:val="en-US"/>
        </w:rPr>
        <w:t xml:space="preserve"> formulation of the recovery problem.</w:t>
      </w:r>
    </w:p>
    <w:p w:rsidR="00916BA6" w:rsidRPr="009F14E2" w:rsidRDefault="00916BA6" w:rsidP="00916BA6">
      <w:pPr>
        <w:jc w:val="both"/>
        <w:rPr>
          <w:sz w:val="10"/>
          <w:szCs w:val="1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836"/>
      </w:tblGrid>
      <w:tr w:rsidR="00916BA6" w:rsidTr="00205869">
        <w:tc>
          <w:tcPr>
            <w:tcW w:w="4740" w:type="dxa"/>
          </w:tcPr>
          <w:p w:rsidR="00916BA6" w:rsidRPr="009F14E2" w:rsidRDefault="00916BA6" w:rsidP="00205869">
            <w:pPr>
              <w:jc w:val="both"/>
              <w:rPr>
                <w:lang w:val="en-US"/>
              </w:rPr>
            </w:pPr>
            <w:r w:rsidRPr="009F14E2">
              <w:rPr>
                <w:lang w:val="en-US"/>
              </w:rPr>
              <w:t>For instance, in the Figure (b) beside, we show a function, which have few active Fourier modes, some of them with high frequency, as in Figure (a). Being a high degree trigonometric polynomial, if one takes a large amount of samples of this function, the fundamental theorem of Alg</w:t>
            </w:r>
            <w:r w:rsidRPr="009F14E2">
              <w:rPr>
                <w:lang w:val="en-US"/>
              </w:rPr>
              <w:t>e</w:t>
            </w:r>
            <w:r w:rsidRPr="009F14E2">
              <w:rPr>
                <w:lang w:val="en-US"/>
              </w:rPr>
              <w:t xml:space="preserve">bra ensures us its unique identification. On the other hand, if we do not dispose of enough samples (as depicted in red in the Figure (b)), then the problem is clearly ill-posed, in the sense that many interpolating solutions are allowed, and </w:t>
            </w:r>
            <w:proofErr w:type="gramStart"/>
            <w:r w:rsidRPr="009F14E2">
              <w:rPr>
                <w:lang w:val="en-US"/>
              </w:rPr>
              <w:t>a regularization</w:t>
            </w:r>
            <w:proofErr w:type="gramEnd"/>
            <w:r w:rsidRPr="009F14E2">
              <w:rPr>
                <w:lang w:val="en-US"/>
              </w:rPr>
              <w:t xml:space="preserve"> is needed.  Interestingly, </w:t>
            </w:r>
            <w:proofErr w:type="gramStart"/>
            <w:r w:rsidRPr="009F14E2">
              <w:rPr>
                <w:lang w:val="en-US"/>
              </w:rPr>
              <w:t>not every regular</w:t>
            </w:r>
            <w:r w:rsidRPr="009F14E2">
              <w:rPr>
                <w:lang w:val="en-US"/>
              </w:rPr>
              <w:t>i</w:t>
            </w:r>
            <w:r w:rsidRPr="009F14E2">
              <w:rPr>
                <w:lang w:val="en-US"/>
              </w:rPr>
              <w:t>zation</w:t>
            </w:r>
            <w:proofErr w:type="gramEnd"/>
            <w:r w:rsidRPr="009F14E2">
              <w:rPr>
                <w:lang w:val="en-US"/>
              </w:rPr>
              <w:t>, i.e., assumption on additional pro</w:t>
            </w:r>
            <w:r w:rsidRPr="009F14E2">
              <w:rPr>
                <w:lang w:val="en-US"/>
              </w:rPr>
              <w:t>p</w:t>
            </w:r>
            <w:r w:rsidRPr="009F14E2">
              <w:rPr>
                <w:lang w:val="en-US"/>
              </w:rPr>
              <w:t>erties on the function, will allow us fo</w:t>
            </w:r>
            <w:r>
              <w:rPr>
                <w:lang w:val="en-US"/>
              </w:rPr>
              <w:t>r a recovery with good quality.</w:t>
            </w:r>
          </w:p>
        </w:tc>
        <w:tc>
          <w:tcPr>
            <w:tcW w:w="4836" w:type="dxa"/>
          </w:tcPr>
          <w:p w:rsidR="00916BA6" w:rsidRDefault="00916BA6" w:rsidP="00205869">
            <w:pPr>
              <w:jc w:val="both"/>
            </w:pPr>
            <w:r>
              <w:rPr>
                <w:noProof/>
              </w:rPr>
              <w:drawing>
                <wp:inline distT="0" distB="0" distL="0" distR="0" wp14:anchorId="6C7C0A84" wp14:editId="6DAC56AC">
                  <wp:extent cx="2907762" cy="2326831"/>
                  <wp:effectExtent l="19050" t="0" r="6888" b="0"/>
                  <wp:docPr id="51" name="Picture 2" descr="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if"/>
                          <pic:cNvPicPr/>
                        </pic:nvPicPr>
                        <pic:blipFill>
                          <a:blip r:embed="rId23" cstate="print"/>
                          <a:stretch>
                            <a:fillRect/>
                          </a:stretch>
                        </pic:blipFill>
                        <pic:spPr>
                          <a:xfrm>
                            <a:off x="0" y="0"/>
                            <a:ext cx="2908539" cy="2327452"/>
                          </a:xfrm>
                          <a:prstGeom prst="rect">
                            <a:avLst/>
                          </a:prstGeom>
                        </pic:spPr>
                      </pic:pic>
                    </a:graphicData>
                  </a:graphic>
                </wp:inline>
              </w:drawing>
            </w:r>
          </w:p>
        </w:tc>
      </w:tr>
    </w:tbl>
    <w:p w:rsidR="00916BA6" w:rsidRPr="009F14E2" w:rsidRDefault="00916BA6" w:rsidP="00916BA6">
      <w:pPr>
        <w:jc w:val="both"/>
        <w:rPr>
          <w:sz w:val="10"/>
          <w:szCs w:val="10"/>
          <w:lang w:val="en-US"/>
        </w:rPr>
      </w:pPr>
    </w:p>
    <w:p w:rsidR="00916BA6" w:rsidRDefault="00916BA6" w:rsidP="00916BA6">
      <w:pPr>
        <w:jc w:val="both"/>
        <w:rPr>
          <w:lang w:val="en-US"/>
        </w:rPr>
      </w:pPr>
      <w:r w:rsidRPr="009F14E2">
        <w:rPr>
          <w:lang w:val="en-US"/>
        </w:rPr>
        <w:t>In fact the solution provided by searching for a trigonometric polynomial with those given samples and minimal energy will return the function with spectrum depicted in Figure (c), which has nothing to do with the original one. However, if we search for a trigonometric po</w:t>
      </w:r>
      <w:r w:rsidRPr="009F14E2">
        <w:rPr>
          <w:lang w:val="en-US"/>
        </w:rPr>
        <w:t>l</w:t>
      </w:r>
      <w:r w:rsidRPr="009F14E2">
        <w:rPr>
          <w:lang w:val="en-US"/>
        </w:rPr>
        <w:t>ynomial matching those given samples and the minimal sum of the amplitudes of the freque</w:t>
      </w:r>
      <w:r w:rsidRPr="009F14E2">
        <w:rPr>
          <w:lang w:val="en-US"/>
        </w:rPr>
        <w:t>n</w:t>
      </w:r>
      <w:r w:rsidRPr="009F14E2">
        <w:rPr>
          <w:lang w:val="en-US"/>
        </w:rPr>
        <w:t xml:space="preserve">cies, we obtain a perfect reconstruction of the spectrum as shown in Figure (d). In fact this choice of the regularization tends to favor </w:t>
      </w:r>
      <w:r w:rsidRPr="009F14E2">
        <w:rPr>
          <w:i/>
          <w:lang w:val="en-US"/>
        </w:rPr>
        <w:t>sparse</w:t>
      </w:r>
      <w:r w:rsidRPr="009F14E2">
        <w:rPr>
          <w:lang w:val="en-US"/>
        </w:rPr>
        <w:t xml:space="preserve"> solutions, unlike the use of a minimal ene</w:t>
      </w:r>
      <w:r w:rsidRPr="009F14E2">
        <w:rPr>
          <w:lang w:val="en-US"/>
        </w:rPr>
        <w:t>r</w:t>
      </w:r>
      <w:r w:rsidRPr="009F14E2">
        <w:rPr>
          <w:lang w:val="en-US"/>
        </w:rPr>
        <w:t xml:space="preserve">gy principle. This seemingly magical result is in fact at the core of the theory of </w:t>
      </w:r>
      <w:r w:rsidRPr="009F14E2">
        <w:rPr>
          <w:i/>
          <w:lang w:val="en-US"/>
        </w:rPr>
        <w:t>compressed sensing</w:t>
      </w:r>
      <w:r w:rsidRPr="009F14E2">
        <w:rPr>
          <w:lang w:val="en-US"/>
        </w:rPr>
        <w:t>, which states the high probability of exact recovery of functions represented sparsely in terms of few elements of a certain basis, by testing randomly the function by means of sc</w:t>
      </w:r>
      <w:r w:rsidRPr="009F14E2">
        <w:rPr>
          <w:lang w:val="en-US"/>
        </w:rPr>
        <w:t>a</w:t>
      </w:r>
      <w:r w:rsidRPr="009F14E2">
        <w:rPr>
          <w:lang w:val="en-US"/>
        </w:rPr>
        <w:t>lar products with respect to another basis, with incoherency properties with the one constitu</w:t>
      </w:r>
      <w:r w:rsidRPr="009F14E2">
        <w:rPr>
          <w:lang w:val="en-US"/>
        </w:rPr>
        <w:t>t</w:t>
      </w:r>
      <w:r w:rsidRPr="009F14E2">
        <w:rPr>
          <w:lang w:val="en-US"/>
        </w:rPr>
        <w:lastRenderedPageBreak/>
        <w:t>ing sparsely the function. In other words, if we want to identify a generic vector in high d</w:t>
      </w:r>
      <w:r w:rsidRPr="009F14E2">
        <w:rPr>
          <w:lang w:val="en-US"/>
        </w:rPr>
        <w:t>i</w:t>
      </w:r>
      <w:r w:rsidRPr="009F14E2">
        <w:rPr>
          <w:lang w:val="en-US"/>
        </w:rPr>
        <w:t xml:space="preserve">mension, characterized by very few directions, the best is to project it on very few </w:t>
      </w:r>
      <w:r w:rsidRPr="009F14E2">
        <w:rPr>
          <w:i/>
          <w:lang w:val="en-US"/>
        </w:rPr>
        <w:t xml:space="preserve">random </w:t>
      </w:r>
      <w:r w:rsidRPr="009F14E2">
        <w:rPr>
          <w:lang w:val="en-US"/>
        </w:rPr>
        <w:t>subspaces. The information acquired in this way is sufficient to capture exactly the vector [3]. While this example clarified how one can compress a function with sparse spectrum by d</w:t>
      </w:r>
      <w:r w:rsidRPr="009F14E2">
        <w:rPr>
          <w:lang w:val="en-US"/>
        </w:rPr>
        <w:t>e</w:t>
      </w:r>
      <w:r w:rsidRPr="009F14E2">
        <w:rPr>
          <w:lang w:val="en-US"/>
        </w:rPr>
        <w:t>signing a suitably randomized sampling, in most of the applications one may not be allowed to choose the information one can dispose for the reconstruction. Still, also in these more di</w:t>
      </w:r>
      <w:r w:rsidRPr="009F14E2">
        <w:rPr>
          <w:lang w:val="en-US"/>
        </w:rPr>
        <w:t>f</w:t>
      </w:r>
      <w:r w:rsidRPr="009F14E2">
        <w:rPr>
          <w:lang w:val="en-US"/>
        </w:rPr>
        <w:t>ficult cases, a clever choice of the regularization can provide a significant complement to re</w:t>
      </w:r>
      <w:r w:rsidRPr="009F14E2">
        <w:rPr>
          <w:lang w:val="en-US"/>
        </w:rPr>
        <w:t>n</w:t>
      </w:r>
      <w:r w:rsidRPr="009F14E2">
        <w:rPr>
          <w:lang w:val="en-US"/>
        </w:rPr>
        <w:t>de</w:t>
      </w:r>
      <w:r>
        <w:rPr>
          <w:lang w:val="en-US"/>
        </w:rPr>
        <w:t>r the problem again well-posed.</w:t>
      </w:r>
    </w:p>
    <w:p w:rsidR="00916BA6" w:rsidRPr="009F14E2" w:rsidRDefault="00916BA6" w:rsidP="00916BA6">
      <w:pPr>
        <w:jc w:val="both"/>
        <w:rPr>
          <w:lang w:val="en-US"/>
        </w:rPr>
      </w:pPr>
    </w:p>
    <w:p w:rsidR="00916BA6" w:rsidRDefault="00916BA6" w:rsidP="00916BA6">
      <w:pPr>
        <w:jc w:val="both"/>
      </w:pPr>
      <w:r w:rsidRPr="00B729D8">
        <w:rPr>
          <w:noProof/>
        </w:rPr>
        <w:drawing>
          <wp:inline distT="0" distB="0" distL="0" distR="0" wp14:anchorId="0785F3E8" wp14:editId="38EAC2A7">
            <wp:extent cx="5817207" cy="1939069"/>
            <wp:effectExtent l="19050" t="0" r="0" b="0"/>
            <wp:docPr id="52" name="Picture 3" descr="fornasi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nasier5.jpg"/>
                    <pic:cNvPicPr/>
                  </pic:nvPicPr>
                  <pic:blipFill>
                    <a:blip r:embed="rId24" cstate="print"/>
                    <a:stretch>
                      <a:fillRect/>
                    </a:stretch>
                  </pic:blipFill>
                  <pic:spPr>
                    <a:xfrm>
                      <a:off x="0" y="0"/>
                      <a:ext cx="5821100" cy="1940367"/>
                    </a:xfrm>
                    <a:prstGeom prst="rect">
                      <a:avLst/>
                    </a:prstGeom>
                  </pic:spPr>
                </pic:pic>
              </a:graphicData>
            </a:graphic>
          </wp:inline>
        </w:drawing>
      </w:r>
    </w:p>
    <w:p w:rsidR="00916BA6" w:rsidRDefault="00916BA6" w:rsidP="00916BA6">
      <w:pPr>
        <w:jc w:val="both"/>
        <w:rPr>
          <w:lang w:val="en-US"/>
        </w:rPr>
      </w:pPr>
    </w:p>
    <w:p w:rsidR="00916BA6" w:rsidRDefault="00916BA6" w:rsidP="00916BA6">
      <w:pPr>
        <w:jc w:val="both"/>
        <w:rPr>
          <w:lang w:val="en-US"/>
        </w:rPr>
      </w:pPr>
      <w:r w:rsidRPr="009F14E2">
        <w:rPr>
          <w:lang w:val="en-US"/>
        </w:rPr>
        <w:t>For instance, it is common experience that natural and man-made images are constituted of plenty of areas of relatively smooth and uniform color and very few edges, characterizing the contours of the depicted objects. Hence, the gradient of the function describing an image can be assumed nearly sparse, nearly zero almost everywhere, except at the locations of the edges, where it concentrates. Hence, borrowing a leaf from the recovery procedure mentioned b</w:t>
      </w:r>
      <w:r w:rsidRPr="009F14E2">
        <w:rPr>
          <w:lang w:val="en-US"/>
        </w:rPr>
        <w:t>e</w:t>
      </w:r>
      <w:r w:rsidRPr="009F14E2">
        <w:rPr>
          <w:lang w:val="en-US"/>
        </w:rPr>
        <w:t xml:space="preserve">fore, one may use the a priori information of the expected </w:t>
      </w:r>
      <w:proofErr w:type="spellStart"/>
      <w:r w:rsidRPr="009F14E2">
        <w:rPr>
          <w:i/>
          <w:lang w:val="en-US"/>
        </w:rPr>
        <w:t>sparsity</w:t>
      </w:r>
      <w:proofErr w:type="spellEnd"/>
      <w:r w:rsidRPr="009F14E2">
        <w:rPr>
          <w:lang w:val="en-US"/>
        </w:rPr>
        <w:t xml:space="preserve"> of the gradients of an i</w:t>
      </w:r>
      <w:r w:rsidRPr="009F14E2">
        <w:rPr>
          <w:lang w:val="en-US"/>
        </w:rPr>
        <w:t>m</w:t>
      </w:r>
      <w:r w:rsidRPr="009F14E2">
        <w:rPr>
          <w:lang w:val="en-US"/>
        </w:rPr>
        <w:t xml:space="preserve">age as an additional assumption to be used in a </w:t>
      </w:r>
      <w:proofErr w:type="spellStart"/>
      <w:r w:rsidRPr="009F14E2">
        <w:rPr>
          <w:lang w:val="en-US"/>
        </w:rPr>
        <w:t>variational</w:t>
      </w:r>
      <w:proofErr w:type="spellEnd"/>
      <w:r w:rsidRPr="009F14E2">
        <w:rPr>
          <w:lang w:val="en-US"/>
        </w:rPr>
        <w:t xml:space="preserve"> principle to help the recovery from incomplete information. In the Figure above, for instance, we show the recovery of the entire colors of a fresco (taken from the stories of St. James and St. Christopher depicted by Andrea Mantegna in the </w:t>
      </w:r>
      <w:proofErr w:type="spellStart"/>
      <w:r w:rsidRPr="009F14E2">
        <w:rPr>
          <w:lang w:val="en-US"/>
        </w:rPr>
        <w:t>Ovetari</w:t>
      </w:r>
      <w:proofErr w:type="spellEnd"/>
      <w:r w:rsidRPr="009F14E2">
        <w:rPr>
          <w:lang w:val="en-US"/>
        </w:rPr>
        <w:t xml:space="preserve"> Chapel of the </w:t>
      </w:r>
      <w:proofErr w:type="spellStart"/>
      <w:r w:rsidRPr="009F14E2">
        <w:rPr>
          <w:lang w:val="en-US"/>
        </w:rPr>
        <w:t>Eremitani</w:t>
      </w:r>
      <w:proofErr w:type="spellEnd"/>
      <w:r w:rsidRPr="009F14E2">
        <w:rPr>
          <w:lang w:val="en-US"/>
        </w:rPr>
        <w:t xml:space="preserve"> Church in Padua, Italy), from the very small amount of information provided by the original colors of true fragments and the gray levels of some photos of the frescoes, dated prior to their destruction by a bombing in World War II [2]. In this case, the </w:t>
      </w:r>
      <w:proofErr w:type="spellStart"/>
      <w:r w:rsidRPr="009F14E2">
        <w:rPr>
          <w:lang w:val="en-US"/>
        </w:rPr>
        <w:t>variational</w:t>
      </w:r>
      <w:proofErr w:type="spellEnd"/>
      <w:r w:rsidRPr="009F14E2">
        <w:rPr>
          <w:lang w:val="en-US"/>
        </w:rPr>
        <w:t xml:space="preserve"> principle used for the recovery was the minimization of the sum of the amplitudes of the gradients of the image, again having the property of promoting sparse solutions.</w:t>
      </w:r>
    </w:p>
    <w:p w:rsidR="00916BA6" w:rsidRPr="009F14E2" w:rsidRDefault="00916BA6" w:rsidP="00916BA6">
      <w:pPr>
        <w:jc w:val="both"/>
        <w:rPr>
          <w:sz w:val="10"/>
          <w:szCs w:val="10"/>
          <w:lang w:val="en-US"/>
        </w:rPr>
      </w:pPr>
    </w:p>
    <w:p w:rsidR="00916BA6" w:rsidRDefault="00916BA6" w:rsidP="00916BA6">
      <w:pPr>
        <w:jc w:val="both"/>
        <w:rPr>
          <w:lang w:val="en-US"/>
        </w:rPr>
      </w:pPr>
      <w:r w:rsidRPr="009F14E2">
        <w:rPr>
          <w:lang w:val="en-US"/>
        </w:rPr>
        <w:t xml:space="preserve">Such principles of compression and recovery from minimal information, however, can be used in several other contexts. For instance, one may wonder which </w:t>
      </w:r>
      <w:proofErr w:type="gramStart"/>
      <w:r w:rsidRPr="009F14E2">
        <w:rPr>
          <w:lang w:val="en-US"/>
        </w:rPr>
        <w:t>is the minimal amount of intervention</w:t>
      </w:r>
      <w:proofErr w:type="gramEnd"/>
      <w:r w:rsidRPr="009F14E2">
        <w:rPr>
          <w:lang w:val="en-US"/>
        </w:rPr>
        <w:t>, an external policy maker should apply on a group of agents, in order to help them to find a consensus. Surprisingly enough also in this case there is an optimal strategy, which allows the group to find always a common view, which required to the policy maker to interfere only very few times with the agents [1].</w:t>
      </w:r>
    </w:p>
    <w:p w:rsidR="00916BA6" w:rsidRDefault="00916BA6" w:rsidP="00916BA6">
      <w:pPr>
        <w:jc w:val="both"/>
        <w:rPr>
          <w:lang w:val="en-US"/>
        </w:rPr>
      </w:pPr>
    </w:p>
    <w:p w:rsidR="00916BA6" w:rsidRPr="009F14E2" w:rsidRDefault="00916BA6" w:rsidP="00916BA6">
      <w:pPr>
        <w:jc w:val="both"/>
        <w:rPr>
          <w:lang w:val="en-US"/>
        </w:rPr>
      </w:pPr>
    </w:p>
    <w:p w:rsidR="00916BA6" w:rsidRPr="009F14E2" w:rsidRDefault="00916BA6" w:rsidP="00916BA6">
      <w:pPr>
        <w:jc w:val="both"/>
        <w:rPr>
          <w:b/>
          <w:sz w:val="20"/>
          <w:lang w:val="en-US"/>
        </w:rPr>
      </w:pPr>
      <w:r w:rsidRPr="009F14E2">
        <w:rPr>
          <w:b/>
          <w:sz w:val="20"/>
          <w:lang w:val="en-US"/>
        </w:rPr>
        <w:t>Literature</w:t>
      </w:r>
    </w:p>
    <w:p w:rsidR="00916BA6" w:rsidRDefault="00916BA6" w:rsidP="00916BA6">
      <w:pPr>
        <w:rPr>
          <w:lang w:val="en-US"/>
        </w:rPr>
      </w:pPr>
      <w:r w:rsidRPr="009F14E2">
        <w:rPr>
          <w:sz w:val="20"/>
          <w:lang w:val="en-US"/>
        </w:rPr>
        <w:t xml:space="preserve">[1] M. </w:t>
      </w:r>
      <w:proofErr w:type="spellStart"/>
      <w:r w:rsidRPr="009F14E2">
        <w:rPr>
          <w:sz w:val="20"/>
          <w:lang w:val="en-US"/>
        </w:rPr>
        <w:t>Caponigro</w:t>
      </w:r>
      <w:proofErr w:type="spellEnd"/>
      <w:r w:rsidRPr="009F14E2">
        <w:rPr>
          <w:sz w:val="20"/>
          <w:lang w:val="en-US"/>
        </w:rPr>
        <w:t xml:space="preserve">, M. </w:t>
      </w:r>
      <w:proofErr w:type="spellStart"/>
      <w:r w:rsidRPr="009F14E2">
        <w:rPr>
          <w:sz w:val="20"/>
          <w:lang w:val="en-US"/>
        </w:rPr>
        <w:t>Fornasier</w:t>
      </w:r>
      <w:proofErr w:type="spellEnd"/>
      <w:r w:rsidRPr="009F14E2">
        <w:rPr>
          <w:sz w:val="20"/>
          <w:lang w:val="en-US"/>
        </w:rPr>
        <w:t xml:space="preserve">, B. </w:t>
      </w:r>
      <w:proofErr w:type="spellStart"/>
      <w:r w:rsidRPr="009F14E2">
        <w:rPr>
          <w:sz w:val="20"/>
          <w:lang w:val="en-US"/>
        </w:rPr>
        <w:t>Piccoli</w:t>
      </w:r>
      <w:proofErr w:type="spellEnd"/>
      <w:r w:rsidRPr="009F14E2">
        <w:rPr>
          <w:sz w:val="20"/>
          <w:lang w:val="en-US"/>
        </w:rPr>
        <w:t xml:space="preserve">, and E. </w:t>
      </w:r>
      <w:proofErr w:type="spellStart"/>
      <w:r w:rsidRPr="009F14E2">
        <w:rPr>
          <w:sz w:val="20"/>
          <w:lang w:val="en-US"/>
        </w:rPr>
        <w:t>Trélat</w:t>
      </w:r>
      <w:proofErr w:type="spellEnd"/>
      <w:r w:rsidRPr="009F14E2">
        <w:rPr>
          <w:sz w:val="20"/>
          <w:lang w:val="en-US"/>
        </w:rPr>
        <w:t xml:space="preserve">, </w:t>
      </w:r>
      <w:r w:rsidRPr="009F14E2">
        <w:rPr>
          <w:i/>
          <w:sz w:val="20"/>
          <w:lang w:val="en-US"/>
        </w:rPr>
        <w:t xml:space="preserve">Sparse stabilization and control of the </w:t>
      </w:r>
      <w:proofErr w:type="spellStart"/>
      <w:r w:rsidRPr="009F14E2">
        <w:rPr>
          <w:i/>
          <w:sz w:val="20"/>
          <w:lang w:val="en-US"/>
        </w:rPr>
        <w:t>Cucker-Smale</w:t>
      </w:r>
      <w:proofErr w:type="spellEnd"/>
      <w:r w:rsidRPr="009F14E2">
        <w:rPr>
          <w:i/>
          <w:sz w:val="20"/>
          <w:lang w:val="en-US"/>
        </w:rPr>
        <w:t xml:space="preserve"> model</w:t>
      </w:r>
      <w:r w:rsidRPr="009F14E2">
        <w:rPr>
          <w:sz w:val="20"/>
          <w:lang w:val="en-US"/>
        </w:rPr>
        <w:t>, submitted, October 2012, pp. 33</w:t>
      </w:r>
      <w:r w:rsidRPr="009F14E2">
        <w:rPr>
          <w:sz w:val="20"/>
          <w:lang w:val="en-US"/>
        </w:rPr>
        <w:br/>
        <w:t xml:space="preserve">[2] M. </w:t>
      </w:r>
      <w:proofErr w:type="spellStart"/>
      <w:r w:rsidRPr="009F14E2">
        <w:rPr>
          <w:sz w:val="20"/>
          <w:lang w:val="en-US"/>
        </w:rPr>
        <w:t>Fornasier</w:t>
      </w:r>
      <w:proofErr w:type="spellEnd"/>
      <w:r w:rsidRPr="009F14E2">
        <w:rPr>
          <w:sz w:val="20"/>
          <w:lang w:val="en-US"/>
        </w:rPr>
        <w:t xml:space="preserve"> and R. March, </w:t>
      </w:r>
      <w:r w:rsidRPr="009F14E2">
        <w:rPr>
          <w:i/>
          <w:sz w:val="20"/>
          <w:lang w:val="en-US"/>
        </w:rPr>
        <w:t xml:space="preserve">Restoration of color images by vector valued BV functions and </w:t>
      </w:r>
      <w:proofErr w:type="spellStart"/>
      <w:r w:rsidRPr="009F14E2">
        <w:rPr>
          <w:i/>
          <w:sz w:val="20"/>
          <w:lang w:val="en-US"/>
        </w:rPr>
        <w:t>variational</w:t>
      </w:r>
      <w:proofErr w:type="spellEnd"/>
      <w:r w:rsidRPr="009F14E2">
        <w:rPr>
          <w:i/>
          <w:sz w:val="20"/>
          <w:lang w:val="en-US"/>
        </w:rPr>
        <w:t xml:space="preserve"> ca</w:t>
      </w:r>
      <w:r w:rsidRPr="009F14E2">
        <w:rPr>
          <w:i/>
          <w:sz w:val="20"/>
          <w:lang w:val="en-US"/>
        </w:rPr>
        <w:t>l</w:t>
      </w:r>
      <w:r w:rsidRPr="009F14E2">
        <w:rPr>
          <w:i/>
          <w:sz w:val="20"/>
          <w:lang w:val="en-US"/>
        </w:rPr>
        <w:t>culus</w:t>
      </w:r>
      <w:r w:rsidRPr="009F14E2">
        <w:rPr>
          <w:sz w:val="20"/>
          <w:lang w:val="en-US"/>
        </w:rPr>
        <w:t>, SIAM J. Appl. Math., Vol. 68 No. 2, 2007, pp. 437-460.</w:t>
      </w:r>
      <w:r w:rsidRPr="009F14E2">
        <w:rPr>
          <w:sz w:val="20"/>
          <w:lang w:val="en-US"/>
        </w:rPr>
        <w:br/>
        <w:t xml:space="preserve">[3] M. </w:t>
      </w:r>
      <w:proofErr w:type="spellStart"/>
      <w:r w:rsidRPr="009F14E2">
        <w:rPr>
          <w:sz w:val="20"/>
          <w:lang w:val="en-US"/>
        </w:rPr>
        <w:t>Fornasier</w:t>
      </w:r>
      <w:proofErr w:type="spellEnd"/>
      <w:r w:rsidRPr="009F14E2">
        <w:rPr>
          <w:sz w:val="20"/>
          <w:lang w:val="en-US"/>
        </w:rPr>
        <w:t xml:space="preserve"> and H. </w:t>
      </w:r>
      <w:proofErr w:type="spellStart"/>
      <w:r w:rsidRPr="009F14E2">
        <w:rPr>
          <w:sz w:val="20"/>
          <w:lang w:val="en-US"/>
        </w:rPr>
        <w:t>Rauhut</w:t>
      </w:r>
      <w:proofErr w:type="spellEnd"/>
      <w:r w:rsidRPr="009F14E2">
        <w:rPr>
          <w:sz w:val="20"/>
          <w:lang w:val="en-US"/>
        </w:rPr>
        <w:t xml:space="preserve">, </w:t>
      </w:r>
      <w:r w:rsidRPr="009F14E2">
        <w:rPr>
          <w:i/>
          <w:sz w:val="20"/>
          <w:lang w:val="en-US"/>
        </w:rPr>
        <w:t>Compressive Sensing</w:t>
      </w:r>
      <w:r w:rsidRPr="009F14E2">
        <w:rPr>
          <w:sz w:val="20"/>
          <w:lang w:val="en-US"/>
        </w:rPr>
        <w:t xml:space="preserve">, </w:t>
      </w:r>
      <w:r w:rsidRPr="009F14E2">
        <w:rPr>
          <w:color w:val="000000" w:themeColor="text1"/>
          <w:sz w:val="20"/>
          <w:lang w:val="en-US"/>
        </w:rPr>
        <w:t>Handbook of Mathematical Methods in Imaging</w:t>
      </w:r>
      <w:r w:rsidRPr="00E9698C">
        <w:rPr>
          <w:color w:val="000000" w:themeColor="text1"/>
          <w:sz w:val="20"/>
          <w:lang w:val="en-US"/>
        </w:rPr>
        <w:t>, 2011</w:t>
      </w:r>
      <w:r w:rsidRPr="009F14E2">
        <w:rPr>
          <w:sz w:val="20"/>
          <w:lang w:val="en-US"/>
        </w:rPr>
        <w:t>, pp. 187-228</w:t>
      </w:r>
      <w:r w:rsidRPr="00D61702">
        <w:rPr>
          <w:lang w:val="en-US"/>
        </w:rPr>
        <w:br w:type="page"/>
      </w:r>
    </w:p>
    <w:p w:rsidR="00F83133" w:rsidRPr="00916BA6" w:rsidRDefault="00F83133" w:rsidP="00E44CEA">
      <w:pPr>
        <w:jc w:val="both"/>
        <w:rPr>
          <w:bCs/>
          <w:sz w:val="2"/>
          <w:szCs w:val="2"/>
          <w:lang w:val="en-US"/>
        </w:rPr>
      </w:pPr>
    </w:p>
    <w:p w:rsidR="001C3530" w:rsidRPr="001C3530" w:rsidRDefault="001C3530" w:rsidP="001153F3">
      <w:pPr>
        <w:pStyle w:val="berschrift1"/>
        <w:shd w:val="clear" w:color="auto" w:fill="D9D9D9"/>
        <w:ind w:left="0" w:right="-1"/>
        <w:jc w:val="left"/>
        <w:rPr>
          <w:lang w:val="en-US"/>
        </w:rPr>
      </w:pPr>
      <w:r w:rsidRPr="001C3530">
        <w:rPr>
          <w:lang w:val="en-US"/>
        </w:rPr>
        <w:t>„Discretization in Geometry and Dynamics</w:t>
      </w:r>
      <w:proofErr w:type="gramStart"/>
      <w:r w:rsidRPr="001C3530">
        <w:rPr>
          <w:lang w:val="en-US"/>
        </w:rPr>
        <w:t>“ SFB</w:t>
      </w:r>
      <w:proofErr w:type="gramEnd"/>
      <w:r w:rsidRPr="001C3530">
        <w:rPr>
          <w:lang w:val="en-US"/>
        </w:rPr>
        <w:t xml:space="preserve"> </w:t>
      </w:r>
      <w:proofErr w:type="spellStart"/>
      <w:r w:rsidRPr="001C3530">
        <w:rPr>
          <w:lang w:val="en-US"/>
        </w:rPr>
        <w:t>Transregio</w:t>
      </w:r>
      <w:proofErr w:type="spellEnd"/>
      <w:r w:rsidRPr="001C3530">
        <w:rPr>
          <w:lang w:val="en-US"/>
        </w:rPr>
        <w:t xml:space="preserve"> 109</w:t>
      </w:r>
    </w:p>
    <w:p w:rsidR="00366B90" w:rsidRDefault="001C3530" w:rsidP="001153F3">
      <w:pPr>
        <w:pStyle w:val="berschrift1"/>
        <w:shd w:val="clear" w:color="auto" w:fill="D9D9D9"/>
        <w:ind w:left="0" w:right="-1"/>
        <w:jc w:val="left"/>
      </w:pPr>
      <w:r w:rsidRPr="001C3530">
        <w:t>am Zentrum Mathematik</w:t>
      </w:r>
    </w:p>
    <w:p w:rsidR="00366B90" w:rsidRDefault="00366B90" w:rsidP="00366B90">
      <w:pPr>
        <w:jc w:val="right"/>
      </w:pPr>
      <w:r>
        <w:t xml:space="preserve">Prof. </w:t>
      </w:r>
      <w:r w:rsidR="00222103">
        <w:t>Jürgen Richter-Gebert</w:t>
      </w:r>
    </w:p>
    <w:p w:rsidR="00366B90" w:rsidRDefault="00A71702" w:rsidP="00366B90">
      <w:r>
        <w:rPr>
          <w:noProof/>
        </w:rPr>
        <w:pict>
          <v:shape id="_x0000_s1043" type="#_x0000_t202" style="position:absolute;margin-left:254.1pt;margin-top:12.55pt;width:199.55pt;height:600.4pt;z-index:251662336;mso-wrap-distance-left:0;mso-wrap-distance-right:8.5pt" stroked="f">
            <v:fill color2="black"/>
            <v:textbox inset="0,0,0,0">
              <w:txbxContent>
                <w:p w:rsidR="00A71702" w:rsidRDefault="00A71702" w:rsidP="00F11047">
                  <w:pPr>
                    <w:pStyle w:val="Abbildung"/>
                    <w:jc w:val="right"/>
                    <w:rPr>
                      <w:i w:val="0"/>
                      <w:sz w:val="20"/>
                      <w:szCs w:val="20"/>
                    </w:rPr>
                  </w:pPr>
                  <w:r>
                    <w:rPr>
                      <w:noProof/>
                      <w:lang w:eastAsia="de-DE" w:bidi="ar-SA"/>
                    </w:rPr>
                    <w:drawing>
                      <wp:inline distT="0" distB="0" distL="0" distR="0">
                        <wp:extent cx="2316079" cy="1866900"/>
                        <wp:effectExtent l="19050" t="0" r="8021" b="0"/>
                        <wp:docPr id="22" name="Bild 8" descr="http://upload.wikimedia.org/wikipedia/commons/thumb/7/7a/Richter-Gebert1.png/220px-Richter-Gebe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7/7a/Richter-Gebert1.png/220px-Richter-Gebert1.png"/>
                                <pic:cNvPicPr>
                                  <a:picLocks noChangeAspect="1" noChangeArrowheads="1"/>
                                </pic:cNvPicPr>
                              </pic:nvPicPr>
                              <pic:blipFill>
                                <a:blip r:embed="rId25" cstate="print"/>
                                <a:srcRect/>
                                <a:stretch>
                                  <a:fillRect/>
                                </a:stretch>
                              </pic:blipFill>
                              <pic:spPr bwMode="auto">
                                <a:xfrm>
                                  <a:off x="0" y="0"/>
                                  <a:ext cx="2316079" cy="1866900"/>
                                </a:xfrm>
                                <a:prstGeom prst="rect">
                                  <a:avLst/>
                                </a:prstGeom>
                                <a:noFill/>
                                <a:ln w="9525">
                                  <a:noFill/>
                                  <a:miter lim="800000"/>
                                  <a:headEnd/>
                                  <a:tailEnd/>
                                </a:ln>
                              </pic:spPr>
                            </pic:pic>
                          </a:graphicData>
                        </a:graphic>
                      </wp:inline>
                    </w:drawing>
                  </w:r>
                </w:p>
                <w:p w:rsidR="00A71702" w:rsidRDefault="00A71702" w:rsidP="00F11047">
                  <w:pPr>
                    <w:pStyle w:val="Abbildung"/>
                    <w:jc w:val="right"/>
                    <w:rPr>
                      <w:sz w:val="20"/>
                      <w:szCs w:val="20"/>
                    </w:rPr>
                  </w:pPr>
                  <w:r w:rsidRPr="007218EC">
                    <w:rPr>
                      <w:sz w:val="20"/>
                      <w:szCs w:val="20"/>
                    </w:rPr>
                    <w:t>Jürgen Richter-Gebert</w:t>
                  </w: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r>
                    <w:rPr>
                      <w:noProof/>
                      <w:sz w:val="20"/>
                      <w:szCs w:val="20"/>
                      <w:lang w:eastAsia="de-DE" w:bidi="ar-SA"/>
                    </w:rPr>
                    <w:drawing>
                      <wp:inline distT="0" distB="0" distL="0" distR="0">
                        <wp:extent cx="2304000" cy="1824636"/>
                        <wp:effectExtent l="19050" t="0" r="105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t="1657" b="1409"/>
                                <a:stretch>
                                  <a:fillRect/>
                                </a:stretch>
                              </pic:blipFill>
                              <pic:spPr bwMode="auto">
                                <a:xfrm>
                                  <a:off x="0" y="0"/>
                                  <a:ext cx="2304000" cy="1824636"/>
                                </a:xfrm>
                                <a:prstGeom prst="rect">
                                  <a:avLst/>
                                </a:prstGeom>
                                <a:noFill/>
                                <a:ln w="9525">
                                  <a:noFill/>
                                  <a:miter lim="800000"/>
                                  <a:headEnd/>
                                  <a:tailEnd/>
                                </a:ln>
                              </pic:spPr>
                            </pic:pic>
                          </a:graphicData>
                        </a:graphic>
                      </wp:inline>
                    </w:drawing>
                  </w:r>
                </w:p>
                <w:p w:rsidR="00A71702" w:rsidRDefault="00A71702" w:rsidP="00F11047">
                  <w:pPr>
                    <w:pStyle w:val="Abbildung"/>
                    <w:jc w:val="right"/>
                    <w:rPr>
                      <w:sz w:val="20"/>
                      <w:szCs w:val="20"/>
                    </w:rPr>
                  </w:pPr>
                  <w:r w:rsidRPr="006B0472">
                    <w:rPr>
                      <w:sz w:val="20"/>
                      <w:szCs w:val="20"/>
                    </w:rPr>
                    <w:t>Bild1: Kontinuierliches Randwert</w:t>
                  </w:r>
                  <w:r>
                    <w:rPr>
                      <w:sz w:val="20"/>
                      <w:szCs w:val="20"/>
                    </w:rPr>
                    <w:t>problem (kontinuierliche Lösung)</w:t>
                  </w:r>
                </w:p>
                <w:p w:rsidR="00A71702" w:rsidRDefault="00A71702" w:rsidP="00F11047">
                  <w:pPr>
                    <w:pStyle w:val="Abbildung"/>
                    <w:jc w:val="right"/>
                    <w:rPr>
                      <w:sz w:val="20"/>
                      <w:szCs w:val="20"/>
                    </w:rPr>
                  </w:pPr>
                </w:p>
                <w:p w:rsidR="00A71702" w:rsidRDefault="00A71702" w:rsidP="00F11047">
                  <w:pPr>
                    <w:pStyle w:val="Abbildung"/>
                    <w:jc w:val="right"/>
                    <w:rPr>
                      <w:sz w:val="20"/>
                      <w:szCs w:val="20"/>
                    </w:rPr>
                  </w:pPr>
                  <w:r>
                    <w:rPr>
                      <w:noProof/>
                      <w:sz w:val="20"/>
                      <w:szCs w:val="20"/>
                      <w:lang w:eastAsia="de-DE" w:bidi="ar-SA"/>
                    </w:rPr>
                    <w:drawing>
                      <wp:inline distT="0" distB="0" distL="0" distR="0">
                        <wp:extent cx="2304000" cy="1882466"/>
                        <wp:effectExtent l="19050" t="0" r="1050" b="0"/>
                        <wp:docPr id="6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304000" cy="1882466"/>
                                </a:xfrm>
                                <a:prstGeom prst="rect">
                                  <a:avLst/>
                                </a:prstGeom>
                                <a:noFill/>
                                <a:ln w="9525">
                                  <a:noFill/>
                                  <a:miter lim="800000"/>
                                  <a:headEnd/>
                                  <a:tailEnd/>
                                </a:ln>
                              </pic:spPr>
                            </pic:pic>
                          </a:graphicData>
                        </a:graphic>
                      </wp:inline>
                    </w:drawing>
                  </w:r>
                </w:p>
                <w:p w:rsidR="00A71702" w:rsidRDefault="00A71702" w:rsidP="00F11047">
                  <w:pPr>
                    <w:pStyle w:val="Abbildung"/>
                    <w:jc w:val="right"/>
                    <w:rPr>
                      <w:sz w:val="20"/>
                      <w:szCs w:val="20"/>
                    </w:rPr>
                  </w:pPr>
                  <w:r w:rsidRPr="006B0472">
                    <w:rPr>
                      <w:sz w:val="20"/>
                      <w:szCs w:val="20"/>
                    </w:rPr>
                    <w:t>Bild 2: Naiver Ansatz, führt zu Instabilität</w:t>
                  </w: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Default="00A71702" w:rsidP="00F11047">
                  <w:pPr>
                    <w:pStyle w:val="Abbildung"/>
                    <w:jc w:val="right"/>
                    <w:rPr>
                      <w:sz w:val="20"/>
                      <w:szCs w:val="20"/>
                    </w:rPr>
                  </w:pPr>
                </w:p>
                <w:p w:rsidR="00A71702" w:rsidRPr="007218EC" w:rsidRDefault="00A71702" w:rsidP="00F11047">
                  <w:pPr>
                    <w:pStyle w:val="Abbildung"/>
                    <w:jc w:val="right"/>
                    <w:rPr>
                      <w:sz w:val="20"/>
                      <w:szCs w:val="20"/>
                    </w:rPr>
                  </w:pPr>
                </w:p>
              </w:txbxContent>
            </v:textbox>
            <w10:wrap type="square" side="largest"/>
          </v:shape>
        </w:pict>
      </w:r>
    </w:p>
    <w:p w:rsidR="001C3530" w:rsidRDefault="001C3530" w:rsidP="00222103">
      <w:pPr>
        <w:jc w:val="both"/>
      </w:pPr>
      <w:r w:rsidRPr="001C3530">
        <w:t>Die Technische Universität München erhält gemei</w:t>
      </w:r>
      <w:r w:rsidRPr="001C3530">
        <w:t>n</w:t>
      </w:r>
      <w:r w:rsidRPr="001C3530">
        <w:t>sam mit der Technischen und der Freien Universität Berlin von der Deutschen Forschungsgemeinschaft bis 2016 rund sechs Millionen Euro für ein gemei</w:t>
      </w:r>
      <w:r w:rsidRPr="001C3530">
        <w:t>n</w:t>
      </w:r>
      <w:r w:rsidRPr="001C3530">
        <w:t>sa</w:t>
      </w:r>
      <w:r>
        <w:t>mes Großprojekt.</w:t>
      </w:r>
    </w:p>
    <w:p w:rsidR="001C3530" w:rsidRPr="001C3530" w:rsidRDefault="001C3530" w:rsidP="00222103">
      <w:pPr>
        <w:jc w:val="both"/>
        <w:rPr>
          <w:sz w:val="10"/>
          <w:szCs w:val="10"/>
        </w:rPr>
      </w:pPr>
    </w:p>
    <w:p w:rsidR="001C3530" w:rsidRDefault="001C3530" w:rsidP="00222103">
      <w:pPr>
        <w:jc w:val="both"/>
      </w:pPr>
      <w:r w:rsidRPr="001C3530">
        <w:t>Der neue Sonderforschungsbereich/</w:t>
      </w:r>
      <w:r>
        <w:t xml:space="preserve"> </w:t>
      </w:r>
      <w:proofErr w:type="spellStart"/>
      <w:r w:rsidRPr="001C3530">
        <w:t>Transregio</w:t>
      </w:r>
      <w:proofErr w:type="spellEnd"/>
      <w:r w:rsidRPr="001C3530">
        <w:t xml:space="preserve"> „</w:t>
      </w:r>
      <w:proofErr w:type="spellStart"/>
      <w:r w:rsidRPr="001C3530">
        <w:t>Diskretisierung</w:t>
      </w:r>
      <w:proofErr w:type="spellEnd"/>
      <w:r w:rsidRPr="001C3530">
        <w:t xml:space="preserve"> in Geometrie und Dynamik“ ve</w:t>
      </w:r>
      <w:r w:rsidRPr="001C3530">
        <w:t>r</w:t>
      </w:r>
      <w:r w:rsidRPr="001C3530">
        <w:t>netzt Forscher in Berlin, München und Österreich und verbindet Geometrie mit dynamischen Syst</w:t>
      </w:r>
      <w:r w:rsidRPr="001C3530">
        <w:t>e</w:t>
      </w:r>
      <w:r w:rsidRPr="001C3530">
        <w:t>men.</w:t>
      </w:r>
      <w:r>
        <w:t xml:space="preserve"> </w:t>
      </w:r>
      <w:r w:rsidRPr="001C3530">
        <w:t>Der neue Sonderforschungsbereich (SFB) b</w:t>
      </w:r>
      <w:r w:rsidRPr="001C3530">
        <w:t>e</w:t>
      </w:r>
      <w:r w:rsidRPr="001C3530">
        <w:t xml:space="preserve">schäftigt sich mit Problemen der </w:t>
      </w:r>
      <w:proofErr w:type="spellStart"/>
      <w:r w:rsidRPr="001C3530">
        <w:t>Diskretisierung</w:t>
      </w:r>
      <w:proofErr w:type="spellEnd"/>
      <w:r w:rsidRPr="001C3530">
        <w:t xml:space="preserve"> von dynamischen Prozessen und geometrischen Strukt</w:t>
      </w:r>
      <w:r w:rsidRPr="001C3530">
        <w:t>u</w:t>
      </w:r>
      <w:r w:rsidRPr="001C3530">
        <w:t>ren. Die beiden einschlägigen Gebiete der Mathem</w:t>
      </w:r>
      <w:r w:rsidRPr="001C3530">
        <w:t>a</w:t>
      </w:r>
      <w:r w:rsidRPr="001C3530">
        <w:t>tik, die Theorie der dynamischen Systeme und die Differentialgeometrie, untersuchen glatte Objekte und kontinuierliche Prozesse, die durch Differentialgleichungen beschrieben werden kö</w:t>
      </w:r>
      <w:r w:rsidRPr="001C3530">
        <w:t>n</w:t>
      </w:r>
      <w:r w:rsidRPr="001C3530">
        <w:t>nen. Im Mi</w:t>
      </w:r>
      <w:r w:rsidRPr="001C3530">
        <w:t>t</w:t>
      </w:r>
      <w:r w:rsidRPr="001C3530">
        <w:t>telpunkt der Forschungstätigkeit des SFB</w:t>
      </w:r>
      <w:r w:rsidR="00275C41">
        <w:t xml:space="preserve"> </w:t>
      </w:r>
      <w:r w:rsidRPr="001C3530">
        <w:t>Trans</w:t>
      </w:r>
      <w:r w:rsidR="00275C41">
        <w:t>-</w:t>
      </w:r>
      <w:proofErr w:type="spellStart"/>
      <w:r w:rsidRPr="001C3530">
        <w:t>regios</w:t>
      </w:r>
      <w:proofErr w:type="spellEnd"/>
      <w:r w:rsidRPr="001C3530">
        <w:t xml:space="preserve"> stehen intelligente, das heißt in diesem Fall „strukturerhaltende“, </w:t>
      </w:r>
      <w:proofErr w:type="spellStart"/>
      <w:r w:rsidRPr="001C3530">
        <w:t>Diskretisierungen</w:t>
      </w:r>
      <w:proofErr w:type="spellEnd"/>
      <w:r w:rsidRPr="001C3530">
        <w:t xml:space="preserve"> solcher Di</w:t>
      </w:r>
      <w:r w:rsidRPr="001C3530">
        <w:t>f</w:t>
      </w:r>
      <w:r w:rsidRPr="001C3530">
        <w:t>ferentialgleichungen. Ein Leitmotiv, das allen Fo</w:t>
      </w:r>
      <w:r w:rsidRPr="001C3530">
        <w:t>r</w:t>
      </w:r>
      <w:r w:rsidRPr="001C3530">
        <w:t>schungsprojekten des SFB zu Grunde liegt, ist: „</w:t>
      </w:r>
      <w:proofErr w:type="spellStart"/>
      <w:r w:rsidRPr="001C3530">
        <w:t>Diskretisiere</w:t>
      </w:r>
      <w:proofErr w:type="spellEnd"/>
      <w:r w:rsidRPr="001C3530">
        <w:t xml:space="preserve"> nicht die Daten, </w:t>
      </w:r>
      <w:proofErr w:type="spellStart"/>
      <w:r w:rsidRPr="001C3530">
        <w:t>diskretisiere</w:t>
      </w:r>
      <w:proofErr w:type="spellEnd"/>
      <w:r w:rsidRPr="001C3530">
        <w:t xml:space="preserve"> die Th</w:t>
      </w:r>
      <w:r w:rsidRPr="001C3530">
        <w:t>e</w:t>
      </w:r>
      <w:r w:rsidRPr="001C3530">
        <w:t>orie“. Dieser Grundgedanke soll hier ganz kurz au</w:t>
      </w:r>
      <w:r w:rsidRPr="001C3530">
        <w:t>s</w:t>
      </w:r>
      <w:r w:rsidRPr="001C3530">
        <w:t xml:space="preserve">geführt werden. Üblicherweise erwartet man von </w:t>
      </w:r>
      <w:proofErr w:type="spellStart"/>
      <w:r w:rsidRPr="001C3530">
        <w:t>Diskretisierungen</w:t>
      </w:r>
      <w:proofErr w:type="spellEnd"/>
      <w:r w:rsidRPr="001C3530">
        <w:t xml:space="preserve"> kontinuierlicher Prozesse, dass diese für kleine Schrittweiten relativ </w:t>
      </w:r>
      <w:proofErr w:type="gramStart"/>
      <w:r w:rsidRPr="001C3530">
        <w:t>gute</w:t>
      </w:r>
      <w:proofErr w:type="gramEnd"/>
      <w:r w:rsidRPr="001C3530">
        <w:t xml:space="preserve"> Annäh</w:t>
      </w:r>
      <w:r w:rsidRPr="001C3530">
        <w:t>e</w:t>
      </w:r>
      <w:r w:rsidRPr="001C3530">
        <w:t xml:space="preserve">rungen erzeugen, für große Schrittweiten oder über sehr lange Zeiträume aber praktisch unbrauchbar werden. Bei den </w:t>
      </w:r>
      <w:proofErr w:type="spellStart"/>
      <w:r w:rsidRPr="001C3530">
        <w:t>Diskretisierungen</w:t>
      </w:r>
      <w:proofErr w:type="spellEnd"/>
      <w:r w:rsidRPr="001C3530">
        <w:t>, die den Proje</w:t>
      </w:r>
      <w:r w:rsidRPr="001C3530">
        <w:t>k</w:t>
      </w:r>
      <w:r w:rsidRPr="001C3530">
        <w:t xml:space="preserve">ten des SFB </w:t>
      </w:r>
      <w:proofErr w:type="spellStart"/>
      <w:r w:rsidRPr="001C3530">
        <w:t>Transregio</w:t>
      </w:r>
      <w:proofErr w:type="spellEnd"/>
      <w:r w:rsidRPr="001C3530">
        <w:t xml:space="preserve"> zu Grunde liegen, ist dies anders. Hier wird versucht, </w:t>
      </w:r>
      <w:proofErr w:type="spellStart"/>
      <w:r w:rsidRPr="001C3530">
        <w:t>Diskretisierungen</w:t>
      </w:r>
      <w:proofErr w:type="spellEnd"/>
      <w:r w:rsidRPr="001C3530">
        <w:t xml:space="preserve"> zu schaffen, die gleich im Ansatz gewisse für die ko</w:t>
      </w:r>
      <w:r w:rsidRPr="001C3530">
        <w:t>n</w:t>
      </w:r>
      <w:r w:rsidRPr="001C3530">
        <w:t>tinuierliche Struktur charakteristische Größen (wie z.B. eine zu Grunde liegende analytische Struktur, ein Krümmungsmaß oder eine physikalische Erha</w:t>
      </w:r>
      <w:r w:rsidRPr="001C3530">
        <w:t>l</w:t>
      </w:r>
      <w:r w:rsidRPr="001C3530">
        <w:t>tungsgröße) zu übertragen und für diese diskrete Analoga zu definieren. Nicht selten ist es a priori unklar, wie diese diskreten Analoga für ein b</w:t>
      </w:r>
      <w:r w:rsidRPr="001C3530">
        <w:t>e</w:t>
      </w:r>
      <w:r w:rsidRPr="001C3530">
        <w:t>stimmtes Konzept aussehen. Sind diese aber erst einmal gefunden, liefern sie eine reichhaltige Stru</w:t>
      </w:r>
      <w:r w:rsidRPr="001C3530">
        <w:t>k</w:t>
      </w:r>
      <w:r w:rsidRPr="001C3530">
        <w:t>turtheorie, die über die Möglichkeiten rein numer</w:t>
      </w:r>
      <w:r w:rsidRPr="001C3530">
        <w:t>i</w:t>
      </w:r>
      <w:r w:rsidRPr="001C3530">
        <w:t xml:space="preserve">scher </w:t>
      </w:r>
      <w:proofErr w:type="spellStart"/>
      <w:r w:rsidRPr="001C3530">
        <w:t>Diskretisie</w:t>
      </w:r>
      <w:r>
        <w:t>rungen</w:t>
      </w:r>
      <w:proofErr w:type="spellEnd"/>
      <w:r>
        <w:t xml:space="preserve"> bei weitem </w:t>
      </w:r>
      <w:proofErr w:type="gramStart"/>
      <w:r>
        <w:t>hinaus gehen</w:t>
      </w:r>
      <w:proofErr w:type="gramEnd"/>
      <w:r>
        <w:t>.</w:t>
      </w:r>
    </w:p>
    <w:p w:rsidR="001C3530" w:rsidRPr="001C3530" w:rsidRDefault="001C3530" w:rsidP="00222103">
      <w:pPr>
        <w:jc w:val="both"/>
        <w:rPr>
          <w:sz w:val="10"/>
          <w:szCs w:val="10"/>
        </w:rPr>
      </w:pPr>
    </w:p>
    <w:p w:rsidR="001C3530" w:rsidRDefault="001C3530" w:rsidP="00222103">
      <w:pPr>
        <w:jc w:val="both"/>
      </w:pPr>
      <w:r w:rsidRPr="001C3530">
        <w:t xml:space="preserve">Ein kleines </w:t>
      </w:r>
      <w:r>
        <w:t xml:space="preserve">beispielhaftes Randwertproblem </w:t>
      </w:r>
      <w:r w:rsidRPr="001C3530">
        <w:t xml:space="preserve">soll dies verdeutlichen: Betrachten wir eine Funktion z </w:t>
      </w:r>
      <w:r>
        <w:sym w:font="MT Extra" w:char="F061"/>
      </w:r>
      <w:r w:rsidRPr="001C3530">
        <w:t xml:space="preserve"> </w:t>
      </w:r>
      <w:proofErr w:type="spellStart"/>
      <w:r w:rsidRPr="001C3530">
        <w:t>z</w:t>
      </w:r>
      <w:r w:rsidRPr="001C3530">
        <w:rPr>
          <w:vertAlign w:val="superscript"/>
        </w:rPr>
        <w:t>a</w:t>
      </w:r>
      <w:proofErr w:type="spellEnd"/>
      <w:r w:rsidRPr="001C3530">
        <w:t xml:space="preserve">, angewandt auf den positiven Quadranten der komplexen Zahlenebene. Da für diese Funktion die </w:t>
      </w:r>
      <w:proofErr w:type="spellStart"/>
      <w:r w:rsidRPr="001C3530">
        <w:t>Cauchy</w:t>
      </w:r>
      <w:proofErr w:type="spellEnd"/>
      <w:r w:rsidRPr="001C3530">
        <w:t xml:space="preserve"> </w:t>
      </w:r>
      <w:proofErr w:type="spellStart"/>
      <w:r w:rsidRPr="001C3530">
        <w:t>Riemannschen</w:t>
      </w:r>
      <w:proofErr w:type="spellEnd"/>
      <w:r w:rsidRPr="001C3530">
        <w:t xml:space="preserve"> Differentialgleichungen gelten, ist diese durch </w:t>
      </w:r>
      <w:r w:rsidRPr="001C3530">
        <w:lastRenderedPageBreak/>
        <w:t>ihr Verhalten am Rand des Bildes vollständig festg</w:t>
      </w:r>
      <w:r w:rsidRPr="001C3530">
        <w:t>e</w:t>
      </w:r>
      <w:r w:rsidRPr="001C3530">
        <w:t>legt (vgl. Bild 1). Bildet man ein Gitter in diesem Quadranten ab, so bilden die Bildpunkte einer asym</w:t>
      </w:r>
      <w:r w:rsidRPr="001C3530">
        <w:t>p</w:t>
      </w:r>
      <w:r w:rsidRPr="001C3530">
        <w:t>totisch kleinen Gittermasche ein Viereck, dessen komplexes Doppelverhältnis sich genau zu –1 ergibt. Propagiert man mit dieser Bedingung Bilder äqu</w:t>
      </w:r>
      <w:r w:rsidRPr="001C3530">
        <w:t>i</w:t>
      </w:r>
      <w:r w:rsidRPr="001C3530">
        <w:t>distanter Randwerte der Funktion, um das gesa</w:t>
      </w:r>
      <w:r w:rsidRPr="001C3530">
        <w:t>m</w:t>
      </w:r>
      <w:r w:rsidRPr="001C3530">
        <w:t>te Gitter zu erhalten, so stellt sich bereits nach wen</w:t>
      </w:r>
      <w:r w:rsidRPr="001C3530">
        <w:t>i</w:t>
      </w:r>
      <w:r w:rsidRPr="001C3530">
        <w:t>gen Schritten numerisches Chaos ein (Bild 2). We</w:t>
      </w:r>
      <w:r w:rsidRPr="001C3530">
        <w:t>n</w:t>
      </w:r>
      <w:r w:rsidRPr="001C3530">
        <w:t>det man jedoch Methoden der diskreten Differentialge</w:t>
      </w:r>
      <w:r w:rsidRPr="001C3530">
        <w:t>o</w:t>
      </w:r>
      <w:r w:rsidRPr="001C3530">
        <w:t xml:space="preserve">metrie an, so kann man erkennen, dass die </w:t>
      </w:r>
      <w:proofErr w:type="spellStart"/>
      <w:r w:rsidRPr="001C3530">
        <w:t>Analytiz</w:t>
      </w:r>
      <w:r w:rsidRPr="001C3530">
        <w:t>i</w:t>
      </w:r>
      <w:r w:rsidRPr="001C3530">
        <w:t>tät</w:t>
      </w:r>
      <w:proofErr w:type="spellEnd"/>
      <w:r w:rsidRPr="001C3530">
        <w:t xml:space="preserve"> der Struktur geometrisch der Existenz von Krei</w:t>
      </w:r>
      <w:r w:rsidRPr="001C3530">
        <w:t>s</w:t>
      </w:r>
      <w:r w:rsidRPr="001C3530">
        <w:t>packungsmustern entspricht. Dies ist eine stru</w:t>
      </w:r>
      <w:r w:rsidRPr="001C3530">
        <w:t>k</w:t>
      </w:r>
      <w:r w:rsidRPr="001C3530">
        <w:t>turelle Bedingung (Bild 4), die dazu verwendet we</w:t>
      </w:r>
      <w:r w:rsidRPr="001C3530">
        <w:t>r</w:t>
      </w:r>
      <w:r w:rsidRPr="001C3530">
        <w:t>den kann, die Randdaten gezielt zu modifizieren. Propagiert man auf diesen so korrigierten Randdaten die Do</w:t>
      </w:r>
      <w:r w:rsidRPr="001C3530">
        <w:t>p</w:t>
      </w:r>
      <w:r w:rsidRPr="001C3530">
        <w:t>pelve</w:t>
      </w:r>
      <w:r w:rsidRPr="001C3530">
        <w:t>r</w:t>
      </w:r>
      <w:r w:rsidRPr="001C3530">
        <w:t>hältnis ist –1 B</w:t>
      </w:r>
      <w:r w:rsidRPr="001C3530">
        <w:t>e</w:t>
      </w:r>
      <w:r w:rsidRPr="001C3530">
        <w:t>dingung, so erhält man eine erheblich stabilere A</w:t>
      </w:r>
      <w:r w:rsidRPr="001C3530">
        <w:t>p</w:t>
      </w:r>
      <w:r w:rsidRPr="001C3530">
        <w:t>proximation, die auch für grobe Maschenweite noch sinnv</w:t>
      </w:r>
      <w:r>
        <w:t>olle Resu</w:t>
      </w:r>
      <w:r>
        <w:t>l</w:t>
      </w:r>
      <w:r>
        <w:t>tate liefert (Bild 3).</w:t>
      </w:r>
    </w:p>
    <w:p w:rsidR="001C3530" w:rsidRPr="001C3530" w:rsidRDefault="00A71702" w:rsidP="00222103">
      <w:pPr>
        <w:jc w:val="both"/>
        <w:rPr>
          <w:sz w:val="10"/>
          <w:szCs w:val="10"/>
        </w:rPr>
      </w:pPr>
      <w:r>
        <w:rPr>
          <w:noProof/>
        </w:rPr>
        <w:pict>
          <v:shape id="_x0000_s1056" type="#_x0000_t202" style="position:absolute;left:0;text-align:left;margin-left:260.6pt;margin-top:-144.2pt;width:191.55pt;height:395pt;z-index:251689984;mso-wrap-distance-left:0;mso-wrap-distance-right:8.5pt" stroked="f">
            <v:fill color2="black"/>
            <v:textbox inset="0,0,0,0">
              <w:txbxContent>
                <w:p w:rsidR="00A71702" w:rsidRDefault="00A71702" w:rsidP="00701E88">
                  <w:pPr>
                    <w:pStyle w:val="Abbildung"/>
                    <w:jc w:val="right"/>
                    <w:rPr>
                      <w:sz w:val="20"/>
                      <w:szCs w:val="20"/>
                    </w:rPr>
                  </w:pPr>
                  <w:r>
                    <w:rPr>
                      <w:noProof/>
                      <w:sz w:val="20"/>
                      <w:szCs w:val="20"/>
                      <w:lang w:eastAsia="de-DE" w:bidi="ar-SA"/>
                    </w:rPr>
                    <w:drawing>
                      <wp:inline distT="0" distB="0" distL="0" distR="0" wp14:anchorId="6ED30F02" wp14:editId="31F39F7C">
                        <wp:extent cx="2304000" cy="1876692"/>
                        <wp:effectExtent l="19050" t="0" r="1050" b="0"/>
                        <wp:docPr id="6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304000" cy="1876692"/>
                                </a:xfrm>
                                <a:prstGeom prst="rect">
                                  <a:avLst/>
                                </a:prstGeom>
                                <a:noFill/>
                                <a:ln w="9525">
                                  <a:noFill/>
                                  <a:miter lim="800000"/>
                                  <a:headEnd/>
                                  <a:tailEnd/>
                                </a:ln>
                              </pic:spPr>
                            </pic:pic>
                          </a:graphicData>
                        </a:graphic>
                      </wp:inline>
                    </w:drawing>
                  </w:r>
                </w:p>
                <w:p w:rsidR="00A71702" w:rsidRDefault="00A71702" w:rsidP="00701E88">
                  <w:pPr>
                    <w:pStyle w:val="Abbildung"/>
                    <w:spacing w:before="0" w:after="0"/>
                    <w:jc w:val="right"/>
                    <w:rPr>
                      <w:sz w:val="20"/>
                      <w:szCs w:val="20"/>
                    </w:rPr>
                  </w:pPr>
                  <w:r w:rsidRPr="006B0472">
                    <w:rPr>
                      <w:sz w:val="20"/>
                      <w:szCs w:val="20"/>
                    </w:rPr>
                    <w:t>Bild 3: Mit Mitteln der diskreten Differe</w:t>
                  </w:r>
                  <w:r>
                    <w:rPr>
                      <w:sz w:val="20"/>
                      <w:szCs w:val="20"/>
                    </w:rPr>
                    <w:t>ntialgeometrie korrigierte</w:t>
                  </w:r>
                </w:p>
                <w:p w:rsidR="00A71702" w:rsidRDefault="00A71702" w:rsidP="00701E88">
                  <w:pPr>
                    <w:pStyle w:val="Abbildung"/>
                    <w:spacing w:before="0" w:after="0"/>
                    <w:jc w:val="right"/>
                    <w:rPr>
                      <w:sz w:val="20"/>
                      <w:szCs w:val="20"/>
                    </w:rPr>
                  </w:pPr>
                  <w:r w:rsidRPr="006B0472">
                    <w:rPr>
                      <w:sz w:val="20"/>
                      <w:szCs w:val="20"/>
                    </w:rPr>
                    <w:t>Randdaten führen zu Stabilität</w:t>
                  </w:r>
                </w:p>
                <w:p w:rsidR="00A71702" w:rsidRDefault="00A71702" w:rsidP="00701E88">
                  <w:pPr>
                    <w:pStyle w:val="Abbildung"/>
                    <w:jc w:val="right"/>
                    <w:rPr>
                      <w:sz w:val="20"/>
                      <w:szCs w:val="20"/>
                    </w:rPr>
                  </w:pPr>
                </w:p>
                <w:p w:rsidR="00A71702" w:rsidRDefault="00A71702" w:rsidP="00701E88">
                  <w:pPr>
                    <w:pStyle w:val="Abbildung"/>
                    <w:jc w:val="right"/>
                    <w:rPr>
                      <w:sz w:val="20"/>
                      <w:szCs w:val="20"/>
                    </w:rPr>
                  </w:pPr>
                  <w:r>
                    <w:rPr>
                      <w:noProof/>
                      <w:sz w:val="20"/>
                      <w:szCs w:val="20"/>
                      <w:lang w:eastAsia="de-DE" w:bidi="ar-SA"/>
                    </w:rPr>
                    <w:drawing>
                      <wp:inline distT="0" distB="0" distL="0" distR="0" wp14:anchorId="6A3A3747" wp14:editId="566799D3">
                        <wp:extent cx="2304000" cy="1876692"/>
                        <wp:effectExtent l="19050" t="0" r="1050" b="0"/>
                        <wp:docPr id="6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304000" cy="1876692"/>
                                </a:xfrm>
                                <a:prstGeom prst="rect">
                                  <a:avLst/>
                                </a:prstGeom>
                                <a:noFill/>
                                <a:ln w="9525">
                                  <a:noFill/>
                                  <a:miter lim="800000"/>
                                  <a:headEnd/>
                                  <a:tailEnd/>
                                </a:ln>
                              </pic:spPr>
                            </pic:pic>
                          </a:graphicData>
                        </a:graphic>
                      </wp:inline>
                    </w:drawing>
                  </w:r>
                </w:p>
                <w:p w:rsidR="00A71702" w:rsidRDefault="00A71702" w:rsidP="00701E88">
                  <w:pPr>
                    <w:pStyle w:val="Abbildung"/>
                    <w:jc w:val="right"/>
                    <w:rPr>
                      <w:sz w:val="20"/>
                      <w:szCs w:val="20"/>
                    </w:rPr>
                  </w:pPr>
                  <w:r w:rsidRPr="006B0472">
                    <w:rPr>
                      <w:sz w:val="20"/>
                      <w:szCs w:val="20"/>
                    </w:rPr>
                    <w:t xml:space="preserve">Bild </w:t>
                  </w:r>
                  <w:r>
                    <w:rPr>
                      <w:sz w:val="20"/>
                      <w:szCs w:val="20"/>
                    </w:rPr>
                    <w:t>4</w:t>
                  </w:r>
                  <w:r w:rsidRPr="006B0472">
                    <w:rPr>
                      <w:sz w:val="20"/>
                      <w:szCs w:val="20"/>
                    </w:rPr>
                    <w:t>: Zu Grunde liegende Struktur</w:t>
                  </w:r>
                </w:p>
                <w:p w:rsidR="00A71702" w:rsidRDefault="00A71702" w:rsidP="00701E88">
                  <w:pPr>
                    <w:pStyle w:val="Abbildung"/>
                    <w:jc w:val="right"/>
                    <w:rPr>
                      <w:sz w:val="20"/>
                      <w:szCs w:val="20"/>
                    </w:rPr>
                  </w:pPr>
                </w:p>
                <w:p w:rsidR="00A71702" w:rsidRDefault="00A71702" w:rsidP="00701E88">
                  <w:pPr>
                    <w:pStyle w:val="Abbildung"/>
                    <w:jc w:val="right"/>
                    <w:rPr>
                      <w:sz w:val="20"/>
                      <w:szCs w:val="20"/>
                    </w:rPr>
                  </w:pPr>
                </w:p>
                <w:p w:rsidR="00A71702" w:rsidRDefault="00A71702" w:rsidP="00701E88">
                  <w:pPr>
                    <w:pStyle w:val="Abbildung"/>
                    <w:jc w:val="right"/>
                    <w:rPr>
                      <w:sz w:val="20"/>
                      <w:szCs w:val="20"/>
                    </w:rPr>
                  </w:pPr>
                </w:p>
                <w:p w:rsidR="00A71702" w:rsidRDefault="00A71702" w:rsidP="00701E88">
                  <w:pPr>
                    <w:pStyle w:val="Abbildung"/>
                    <w:jc w:val="right"/>
                    <w:rPr>
                      <w:sz w:val="20"/>
                      <w:szCs w:val="20"/>
                    </w:rPr>
                  </w:pPr>
                </w:p>
                <w:p w:rsidR="00A71702" w:rsidRPr="007218EC" w:rsidRDefault="00A71702" w:rsidP="00701E88">
                  <w:pPr>
                    <w:pStyle w:val="Abbildung"/>
                    <w:jc w:val="right"/>
                    <w:rPr>
                      <w:sz w:val="20"/>
                      <w:szCs w:val="20"/>
                    </w:rPr>
                  </w:pPr>
                </w:p>
              </w:txbxContent>
            </v:textbox>
            <w10:wrap type="square" side="largest"/>
          </v:shape>
        </w:pict>
      </w:r>
    </w:p>
    <w:p w:rsidR="001C3530" w:rsidRDefault="001C3530" w:rsidP="00222103">
      <w:pPr>
        <w:jc w:val="both"/>
      </w:pPr>
      <w:r w:rsidRPr="001C3530">
        <w:t xml:space="preserve">Im SFB </w:t>
      </w:r>
      <w:proofErr w:type="spellStart"/>
      <w:r w:rsidRPr="001C3530">
        <w:t>Transregio</w:t>
      </w:r>
      <w:proofErr w:type="spellEnd"/>
      <w:r w:rsidRPr="001C3530">
        <w:t xml:space="preserve"> werden nun in insgesamt 20 Tei</w:t>
      </w:r>
      <w:r w:rsidRPr="001C3530">
        <w:t>l</w:t>
      </w:r>
      <w:r w:rsidRPr="001C3530">
        <w:t>projekten die verschiedenen Aspekte derartiger A</w:t>
      </w:r>
      <w:r w:rsidRPr="001C3530">
        <w:t>n</w:t>
      </w:r>
      <w:r w:rsidRPr="001C3530">
        <w:t>sätze untersucht. Der SFB setzt sich aus insg</w:t>
      </w:r>
      <w:r w:rsidRPr="001C3530">
        <w:t>e</w:t>
      </w:r>
      <w:r w:rsidRPr="001C3530">
        <w:t>samt 9 Projektleitern auf Münchner Seite, 12 Pr</w:t>
      </w:r>
      <w:r w:rsidRPr="001C3530">
        <w:t>o</w:t>
      </w:r>
      <w:r w:rsidRPr="001C3530">
        <w:t>jektleitern auf Berliner Seite sowie 2 österreichischen Projektle</w:t>
      </w:r>
      <w:r w:rsidRPr="001C3530">
        <w:t>i</w:t>
      </w:r>
      <w:r w:rsidRPr="001C3530">
        <w:t>tern zusammen. Die Forschungspr</w:t>
      </w:r>
      <w:r w:rsidRPr="001C3530">
        <w:t>o</w:t>
      </w:r>
      <w:r w:rsidRPr="001C3530">
        <w:t>jekte sind dabei häufig in direkter Kollaboration von München und Berlin durch zwei Projektleiter vertreten. Jedes Fo</w:t>
      </w:r>
      <w:r w:rsidRPr="001C3530">
        <w:t>r</w:t>
      </w:r>
      <w:r w:rsidRPr="001C3530">
        <w:t xml:space="preserve">schungsprojekt ist mit mindestens einer Doktoranden- oder </w:t>
      </w:r>
      <w:proofErr w:type="spellStart"/>
      <w:r w:rsidRPr="001C3530">
        <w:t>Postdokdoranden</w:t>
      </w:r>
      <w:proofErr w:type="spellEnd"/>
      <w:r w:rsidRPr="001C3530">
        <w:t xml:space="preserve">-Stelle </w:t>
      </w:r>
      <w:r w:rsidR="00275C41">
        <w:t xml:space="preserve">ausgestattet. </w:t>
      </w:r>
      <w:r w:rsidRPr="001C3530">
        <w:t>Zusätzliche Projekte zur Entwicklung von exper</w:t>
      </w:r>
      <w:r w:rsidRPr="001C3530">
        <w:t>i</w:t>
      </w:r>
      <w:r w:rsidRPr="001C3530">
        <w:t>menteller Software sowie zur Öffentlichkeitsarbeit runden das Themenspektrum ab. Die Fo</w:t>
      </w:r>
      <w:r w:rsidRPr="001C3530">
        <w:t>r</w:t>
      </w:r>
      <w:r w:rsidRPr="001C3530">
        <w:t>schungsthemen umfassen ein breites Spektrum, welches auf der rein mathematischen Seite unter anderem Fragen der Differentialgeometrie, der p</w:t>
      </w:r>
      <w:r w:rsidRPr="001C3530">
        <w:t>o</w:t>
      </w:r>
      <w:r w:rsidRPr="001C3530">
        <w:t>lyedrischen Geometrie, der diskreten Dynamischen Systeme und der komplexen Integration umfasst. Dem gegenüber stehen eine Vielzahl von angewandten Fr</w:t>
      </w:r>
      <w:r w:rsidRPr="001C3530">
        <w:t>a</w:t>
      </w:r>
      <w:r w:rsidRPr="001C3530">
        <w:t>gestellungen z.B. aus der Architektur, der Moleküldynamik, der Computergraphik und der Theorie von Quantensystemen. Die Mitglieder des Sonderfo</w:t>
      </w:r>
      <w:r w:rsidRPr="001C3530">
        <w:t>r</w:t>
      </w:r>
      <w:r w:rsidRPr="001C3530">
        <w:t>schungsbereiches erhoffen sich befruchtende Querbezüge auf verschiedenen Ebenen: zw</w:t>
      </w:r>
      <w:r w:rsidRPr="001C3530">
        <w:t>i</w:t>
      </w:r>
      <w:r w:rsidRPr="001C3530">
        <w:t>schen Geometrie und Dynamik, zwischen Theorie und Anwendung, zw</w:t>
      </w:r>
      <w:r w:rsidRPr="001C3530">
        <w:t>i</w:t>
      </w:r>
      <w:r w:rsidRPr="001C3530">
        <w:t>schen diskreten und kontinuierlichen Ansätzen und natürlich zwischen Berlin und München.</w:t>
      </w:r>
    </w:p>
    <w:p w:rsidR="001C3530" w:rsidRPr="001C3530" w:rsidRDefault="001C3530" w:rsidP="00222103">
      <w:pPr>
        <w:jc w:val="both"/>
        <w:rPr>
          <w:sz w:val="10"/>
          <w:szCs w:val="10"/>
        </w:rPr>
      </w:pPr>
    </w:p>
    <w:p w:rsidR="009270BD" w:rsidRDefault="00A71702" w:rsidP="00222103">
      <w:pPr>
        <w:jc w:val="both"/>
      </w:pPr>
      <w:r>
        <w:rPr>
          <w:noProof/>
        </w:rPr>
        <w:pict>
          <v:shape id="_x0000_s1055" type="#_x0000_t202" style="position:absolute;left:0;text-align:left;margin-left:.6pt;margin-top:5.1pt;width:239pt;height:152.55pt;z-index:251688960;mso-wrap-distance-left:0;mso-wrap-distance-right:8.5pt" stroked="f">
            <v:fill color2="black"/>
            <v:textbox inset="0,0,0,0">
              <w:txbxContent>
                <w:p w:rsidR="00A71702" w:rsidRDefault="00A71702" w:rsidP="00E52150">
                  <w:pPr>
                    <w:pStyle w:val="Abbildung"/>
                    <w:spacing w:before="0" w:after="0"/>
                    <w:rPr>
                      <w:sz w:val="20"/>
                      <w:szCs w:val="20"/>
                    </w:rPr>
                  </w:pPr>
                  <w:r>
                    <w:rPr>
                      <w:noProof/>
                      <w:sz w:val="20"/>
                      <w:szCs w:val="20"/>
                      <w:lang w:eastAsia="de-DE" w:bidi="ar-SA"/>
                    </w:rPr>
                    <w:drawing>
                      <wp:inline distT="0" distB="0" distL="0" distR="0">
                        <wp:extent cx="2463127" cy="1714500"/>
                        <wp:effectExtent l="19050" t="0" r="0" b="0"/>
                        <wp:docPr id="38" name="Grafik 37" descr="zAlphaMi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phaMinimal.png"/>
                                <pic:cNvPicPr/>
                              </pic:nvPicPr>
                              <pic:blipFill>
                                <a:blip r:embed="rId30" cstate="print"/>
                                <a:stretch>
                                  <a:fillRect/>
                                </a:stretch>
                              </pic:blipFill>
                              <pic:spPr>
                                <a:xfrm>
                                  <a:off x="0" y="0"/>
                                  <a:ext cx="2465615" cy="1716232"/>
                                </a:xfrm>
                                <a:prstGeom prst="rect">
                                  <a:avLst/>
                                </a:prstGeom>
                              </pic:spPr>
                            </pic:pic>
                          </a:graphicData>
                        </a:graphic>
                      </wp:inline>
                    </w:drawing>
                  </w:r>
                </w:p>
                <w:p w:rsidR="00A71702" w:rsidRPr="007218EC" w:rsidRDefault="00A71702" w:rsidP="00E52150">
                  <w:pPr>
                    <w:pStyle w:val="Abbildung"/>
                    <w:spacing w:before="0" w:after="0"/>
                    <w:rPr>
                      <w:sz w:val="20"/>
                      <w:szCs w:val="20"/>
                    </w:rPr>
                  </w:pPr>
                  <w:r>
                    <w:rPr>
                      <w:sz w:val="20"/>
                      <w:szCs w:val="20"/>
                    </w:rPr>
                    <w:t>Bild 5: Aus Kreisen aufgebaute diskrete Minimalfläche</w:t>
                  </w:r>
                </w:p>
              </w:txbxContent>
            </v:textbox>
            <w10:wrap type="square" side="largest"/>
          </v:shape>
        </w:pict>
      </w:r>
      <w:r w:rsidR="001C3530" w:rsidRPr="001C3530">
        <w:t>Kurz soll hier der Übergang von der Th</w:t>
      </w:r>
      <w:r w:rsidR="001C3530" w:rsidRPr="001C3530">
        <w:t>e</w:t>
      </w:r>
      <w:r w:rsidR="001C3530" w:rsidRPr="001C3530">
        <w:t>orie in die Praxis angedeutet werden. Kreisp</w:t>
      </w:r>
      <w:r w:rsidR="001C3530" w:rsidRPr="001C3530">
        <w:t>a</w:t>
      </w:r>
      <w:r w:rsidR="001C3530" w:rsidRPr="001C3530">
        <w:t xml:space="preserve">ckungsmuster, ähnlich denen, die bei der obigen </w:t>
      </w:r>
      <w:proofErr w:type="spellStart"/>
      <w:r w:rsidR="001C3530" w:rsidRPr="001C3530">
        <w:t>Diskretisierung</w:t>
      </w:r>
      <w:proofErr w:type="spellEnd"/>
      <w:r w:rsidR="001C3530" w:rsidRPr="001C3530">
        <w:t xml:space="preserve"> der </w:t>
      </w:r>
      <w:proofErr w:type="spellStart"/>
      <w:r w:rsidR="001C3530" w:rsidRPr="001C3530">
        <w:t>z</w:t>
      </w:r>
      <w:r w:rsidR="001C3530" w:rsidRPr="00E52150">
        <w:rPr>
          <w:vertAlign w:val="superscript"/>
        </w:rPr>
        <w:t>a</w:t>
      </w:r>
      <w:proofErr w:type="spellEnd"/>
      <w:r w:rsidR="001C3530" w:rsidRPr="001C3530">
        <w:t xml:space="preserve"> Funktion auftraten, spielen z.B. auch in der Theorie diskreter Minimalflächen eine große Rolle und führen nicht zuletzt zu extrem ästhetischen räumlichen Strukt</w:t>
      </w:r>
      <w:r w:rsidR="001C3530" w:rsidRPr="001C3530">
        <w:t>u</w:t>
      </w:r>
      <w:r w:rsidR="001C3530" w:rsidRPr="001C3530">
        <w:t>ren, die zwar inhärent diskret sind, aber deutliche Züge ihrer kontinuierlichen U</w:t>
      </w:r>
      <w:r w:rsidR="001C3530" w:rsidRPr="001C3530">
        <w:t>r</w:t>
      </w:r>
      <w:r w:rsidR="001C3530" w:rsidRPr="001C3530">
        <w:t>sprünge tr</w:t>
      </w:r>
      <w:r w:rsidR="001C3530" w:rsidRPr="001C3530">
        <w:t>a</w:t>
      </w:r>
      <w:r w:rsidR="001C3530" w:rsidRPr="001C3530">
        <w:t xml:space="preserve">gen (Bild </w:t>
      </w:r>
      <w:r w:rsidR="006B0472">
        <w:t>5</w:t>
      </w:r>
      <w:r w:rsidR="009270BD">
        <w:t>).</w:t>
      </w:r>
    </w:p>
    <w:p w:rsidR="009270BD" w:rsidRDefault="009270BD" w:rsidP="009270BD">
      <w:pPr>
        <w:jc w:val="center"/>
      </w:pPr>
      <w:r>
        <w:rPr>
          <w:noProof/>
        </w:rPr>
        <w:lastRenderedPageBreak/>
        <w:drawing>
          <wp:inline distT="0" distB="0" distL="0" distR="0">
            <wp:extent cx="4362450" cy="2777810"/>
            <wp:effectExtent l="19050" t="0" r="0" b="0"/>
            <wp:docPr id="65" name="Grafik 38" descr="VorschauSchnappschuss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chauSchnappschuss449.png"/>
                    <pic:cNvPicPr/>
                  </pic:nvPicPr>
                  <pic:blipFill>
                    <a:blip r:embed="rId31" cstate="print"/>
                    <a:stretch>
                      <a:fillRect/>
                    </a:stretch>
                  </pic:blipFill>
                  <pic:spPr>
                    <a:xfrm>
                      <a:off x="0" y="0"/>
                      <a:ext cx="4362931" cy="2778116"/>
                    </a:xfrm>
                    <a:prstGeom prst="rect">
                      <a:avLst/>
                    </a:prstGeom>
                  </pic:spPr>
                </pic:pic>
              </a:graphicData>
            </a:graphic>
          </wp:inline>
        </w:drawing>
      </w:r>
    </w:p>
    <w:p w:rsidR="009270BD" w:rsidRPr="009270BD" w:rsidRDefault="009270BD" w:rsidP="009270BD">
      <w:pPr>
        <w:jc w:val="both"/>
        <w:rPr>
          <w:sz w:val="10"/>
          <w:szCs w:val="10"/>
        </w:rPr>
      </w:pPr>
    </w:p>
    <w:p w:rsidR="009270BD" w:rsidRPr="00701E88" w:rsidRDefault="009270BD" w:rsidP="009270BD">
      <w:pPr>
        <w:jc w:val="center"/>
        <w:rPr>
          <w:i/>
          <w:sz w:val="20"/>
        </w:rPr>
      </w:pPr>
      <w:r>
        <w:rPr>
          <w:i/>
          <w:sz w:val="20"/>
        </w:rPr>
        <w:t>Bild 6: Computererzeugte Darstellung einer auf SFB Methoden beruhenden Freiformarchitektur</w:t>
      </w:r>
    </w:p>
    <w:p w:rsidR="009270BD" w:rsidRDefault="009270BD" w:rsidP="00222103">
      <w:pPr>
        <w:jc w:val="both"/>
      </w:pPr>
    </w:p>
    <w:p w:rsidR="001C3530" w:rsidRDefault="001C3530" w:rsidP="00222103">
      <w:pPr>
        <w:jc w:val="both"/>
      </w:pPr>
      <w:r w:rsidRPr="001C3530">
        <w:t>Es ist nur ein verhältnismäßig kleiner gedanklicher Schritt, in solchen Strukturen Grundzüge einer Freiformarchitektur zu erkennen. Tatsächlich beschäftigt sich eines der Forschungspr</w:t>
      </w:r>
      <w:r w:rsidRPr="001C3530">
        <w:t>o</w:t>
      </w:r>
      <w:r w:rsidRPr="001C3530">
        <w:t>jekte auch mit der Anwendung von Strukturen der diskreten Differentialgeometrie auf arch</w:t>
      </w:r>
      <w:r w:rsidRPr="001C3530">
        <w:t>i</w:t>
      </w:r>
      <w:r w:rsidRPr="001C3530">
        <w:t>tektonische Probleme. Es stellt sich heraus, dass viele aus physikalischen Bedingungen resu</w:t>
      </w:r>
      <w:r w:rsidRPr="001C3530">
        <w:t>l</w:t>
      </w:r>
      <w:r w:rsidRPr="001C3530">
        <w:t>tierende Einschränkungen für die Geometrie einer aus flachen Teilstücken erzeugten g</w:t>
      </w:r>
      <w:r w:rsidRPr="001C3530">
        <w:t>e</w:t>
      </w:r>
      <w:r w:rsidRPr="001C3530">
        <w:t>schwungenen Architekturform sehr verwandt zu geometrischen Restriktionen bei diskreten Analoga differentialgeometrischer Flächen sind. Die Herausforderung in der architekton</w:t>
      </w:r>
      <w:r w:rsidRPr="001C3530">
        <w:t>i</w:t>
      </w:r>
      <w:r w:rsidRPr="001C3530">
        <w:t>schen Anwendung besteht nunmehr darin, diese durch geometrische Restriktionen eing</w:t>
      </w:r>
      <w:r w:rsidRPr="001C3530">
        <w:t>e</w:t>
      </w:r>
      <w:r w:rsidRPr="001C3530">
        <w:t>schränkten Konstruktionen so flexibel (und stabil) wie möglich zu halten, um damit letztlich verwertbare Architektur zu erzeugen. In Kooperation mit den österreichischen Kollegen und in enger Anbindung an Architekten beschäftigt sich ein Teilprojekt genau mit dieser Frag</w:t>
      </w:r>
      <w:r w:rsidRPr="001C3530">
        <w:t>e</w:t>
      </w:r>
      <w:r w:rsidRPr="001C3530">
        <w:t>stellung. Neben futuristischen Designs entstehen dabei auch teilweise neue Fertigungsverfa</w:t>
      </w:r>
      <w:r w:rsidRPr="001C3530">
        <w:t>h</w:t>
      </w:r>
      <w:r w:rsidRPr="001C3530">
        <w:t xml:space="preserve">ren, die durch direkte Umsetzung geometrischer Prinzipien in </w:t>
      </w:r>
      <w:proofErr w:type="spellStart"/>
      <w:r w:rsidRPr="001C3530">
        <w:t>Kontruktionsweisen</w:t>
      </w:r>
      <w:proofErr w:type="spellEnd"/>
      <w:r w:rsidRPr="001C3530">
        <w:t xml:space="preserve"> zum Be</w:t>
      </w:r>
      <w:r w:rsidRPr="001C3530">
        <w:t>i</w:t>
      </w:r>
      <w:r w:rsidRPr="001C3530">
        <w:t xml:space="preserve">spiel die Verwendung einfacher </w:t>
      </w:r>
      <w:proofErr w:type="spellStart"/>
      <w:r w:rsidRPr="001C3530">
        <w:t>standartisierter</w:t>
      </w:r>
      <w:proofErr w:type="spellEnd"/>
      <w:r w:rsidRPr="001C3530">
        <w:t xml:space="preserve"> Verbindungselemente gestatten.</w:t>
      </w:r>
    </w:p>
    <w:p w:rsidR="00701E88" w:rsidRPr="009270BD" w:rsidRDefault="00701E88" w:rsidP="00222103">
      <w:pPr>
        <w:jc w:val="both"/>
        <w:rPr>
          <w:sz w:val="10"/>
          <w:szCs w:val="10"/>
        </w:rPr>
      </w:pPr>
    </w:p>
    <w:p w:rsidR="001C3530" w:rsidRDefault="001C3530" w:rsidP="00222103">
      <w:pPr>
        <w:jc w:val="both"/>
      </w:pPr>
      <w:r w:rsidRPr="001C3530">
        <w:t>Die Fülle der Projekte wird durch die sowohl in Berlin als auch in München vorhandene E</w:t>
      </w:r>
      <w:r w:rsidRPr="001C3530">
        <w:t>x</w:t>
      </w:r>
      <w:r w:rsidRPr="001C3530">
        <w:t>pertise in computergestützter Visualisierung mathematischer Zusammenhänge und numer</w:t>
      </w:r>
      <w:r w:rsidRPr="001C3530">
        <w:t>i</w:t>
      </w:r>
      <w:r w:rsidRPr="001C3530">
        <w:t xml:space="preserve">scher Simulation abgerundet. Die im Rahmen des SFB </w:t>
      </w:r>
      <w:proofErr w:type="spellStart"/>
      <w:r w:rsidRPr="001C3530">
        <w:t>Transregio</w:t>
      </w:r>
      <w:proofErr w:type="spellEnd"/>
      <w:r w:rsidRPr="001C3530">
        <w:t xml:space="preserve"> erzeugten, oftmals intera</w:t>
      </w:r>
      <w:r w:rsidRPr="001C3530">
        <w:t>k</w:t>
      </w:r>
      <w:r w:rsidRPr="001C3530">
        <w:t xml:space="preserve">tiven Visualisierungen und Simulationen erfüllen hier einen mehrfachen Zweck. Einerseits dienen sie als Experimentierplattform für </w:t>
      </w:r>
      <w:proofErr w:type="spellStart"/>
      <w:r w:rsidRPr="001C3530">
        <w:t>computergestütze</w:t>
      </w:r>
      <w:proofErr w:type="spellEnd"/>
      <w:r w:rsidRPr="001C3530">
        <w:t xml:space="preserve"> SFB relevante Experimente, a</w:t>
      </w:r>
      <w:r w:rsidRPr="001C3530">
        <w:t>n</w:t>
      </w:r>
      <w:r w:rsidRPr="001C3530">
        <w:t>dererseits sind sie aber auch selbst Gegenstand der Forschung, da genau die Methoden, die im SFB entwickelt werden, oftmals eine stabile Computersimulation ermöglichen. Nicht zuletzt dienen die erzeugten Visualisierungen auch als Schnittstelle zu einer breiteren Öffentlichkeit und werden als Kommunikationsmedium z.B. im Rahmen von Lehrerfortbildungen eing</w:t>
      </w:r>
      <w:r w:rsidRPr="001C3530">
        <w:t>e</w:t>
      </w:r>
      <w:r w:rsidRPr="001C3530">
        <w:t>setzt.</w:t>
      </w:r>
    </w:p>
    <w:p w:rsidR="001C3530" w:rsidRPr="001C3530" w:rsidRDefault="001C3530" w:rsidP="00222103">
      <w:pPr>
        <w:jc w:val="both"/>
        <w:rPr>
          <w:sz w:val="10"/>
          <w:szCs w:val="10"/>
        </w:rPr>
      </w:pPr>
    </w:p>
    <w:p w:rsidR="007C381A" w:rsidRPr="009270BD" w:rsidRDefault="001C3530" w:rsidP="009270BD">
      <w:pPr>
        <w:jc w:val="both"/>
        <w:rPr>
          <w:sz w:val="20"/>
        </w:rPr>
      </w:pPr>
      <w:r w:rsidRPr="001C3530">
        <w:t>Das Konzept für den Sonderforschungsbereich/</w:t>
      </w:r>
      <w:r>
        <w:t xml:space="preserve"> </w:t>
      </w:r>
      <w:proofErr w:type="spellStart"/>
      <w:r w:rsidRPr="001C3530">
        <w:t>Transregio</w:t>
      </w:r>
      <w:proofErr w:type="spellEnd"/>
      <w:r w:rsidRPr="001C3530">
        <w:t xml:space="preserve"> „</w:t>
      </w:r>
      <w:proofErr w:type="spellStart"/>
      <w:r w:rsidRPr="001C3530">
        <w:t>Discretization</w:t>
      </w:r>
      <w:proofErr w:type="spellEnd"/>
      <w:r w:rsidRPr="001C3530">
        <w:t xml:space="preserve"> in </w:t>
      </w:r>
      <w:proofErr w:type="spellStart"/>
      <w:r w:rsidRPr="001C3530">
        <w:t>Geometry</w:t>
      </w:r>
      <w:proofErr w:type="spellEnd"/>
      <w:r w:rsidRPr="001C3530">
        <w:t xml:space="preserve"> </w:t>
      </w:r>
      <w:proofErr w:type="spellStart"/>
      <w:r w:rsidRPr="001C3530">
        <w:t>and</w:t>
      </w:r>
      <w:proofErr w:type="spellEnd"/>
      <w:r w:rsidRPr="001C3530">
        <w:t xml:space="preserve"> Dynamics“ wurde im Herbst 2011 von der Technischen Universität Berlin (Koordinator) und der Technischen Universität München bei der Deutschen Forschungsgemeinschaft (DFG) eingereicht. Am 15. und 16. März 2012 erfolgte die Präsentation des Projekts an der TU Be</w:t>
      </w:r>
      <w:r w:rsidRPr="001C3530">
        <w:t>r</w:t>
      </w:r>
      <w:r w:rsidRPr="001C3530">
        <w:t>lin und die abschließende Prüfung des SFB durch das international besetzte Gutachtergrem</w:t>
      </w:r>
      <w:r w:rsidRPr="001C3530">
        <w:t>i</w:t>
      </w:r>
      <w:r w:rsidRPr="001C3530">
        <w:t>um. Am 22. Mai teilte die DFG das Prüfungsergebnis mit: Der SFB wurde als exzellent beu</w:t>
      </w:r>
      <w:r w:rsidRPr="001C3530">
        <w:t>r</w:t>
      </w:r>
      <w:r w:rsidRPr="001C3530">
        <w:t>teilt. Der erste Projektzeitraum beträgt vier Jahre, bis zu zwei weitere Perioden können a</w:t>
      </w:r>
      <w:r w:rsidRPr="001C3530">
        <w:t>n</w:t>
      </w:r>
      <w:r w:rsidRPr="001C3530">
        <w:t>schließend noch beantragt werden.</w:t>
      </w:r>
      <w:r w:rsidR="007C381A">
        <w:br w:type="page"/>
      </w:r>
    </w:p>
    <w:p w:rsidR="000F7C43" w:rsidRPr="00071C8C" w:rsidRDefault="000F7C43" w:rsidP="000F7C43">
      <w:pPr>
        <w:rPr>
          <w:sz w:val="2"/>
          <w:szCs w:val="2"/>
          <w:lang w:val="en-US"/>
        </w:rPr>
      </w:pPr>
    </w:p>
    <w:p w:rsidR="000F7C43" w:rsidRPr="002E4F4A" w:rsidRDefault="002E4F4A" w:rsidP="002E4F4A">
      <w:pPr>
        <w:pStyle w:val="berschrift1"/>
        <w:shd w:val="clear" w:color="auto" w:fill="D9D9D9"/>
        <w:ind w:left="0" w:right="-1"/>
        <w:jc w:val="left"/>
        <w:rPr>
          <w:lang w:val="en-US"/>
        </w:rPr>
      </w:pPr>
      <w:r w:rsidRPr="002E4F4A">
        <w:rPr>
          <w:lang w:val="en-US"/>
        </w:rPr>
        <w:t>International Research Training Group IGDK 1754</w:t>
      </w:r>
      <w:r>
        <w:rPr>
          <w:lang w:val="en-US"/>
        </w:rPr>
        <w:t xml:space="preserve"> </w:t>
      </w:r>
      <w:r w:rsidRPr="002E4F4A">
        <w:rPr>
          <w:lang w:val="en-US"/>
        </w:rPr>
        <w:t xml:space="preserve">“Optimization and Numerical Analysis for Partial Differential Equations with </w:t>
      </w:r>
      <w:proofErr w:type="spellStart"/>
      <w:r w:rsidRPr="002E4F4A">
        <w:rPr>
          <w:lang w:val="en-US"/>
        </w:rPr>
        <w:t>Nonsmooth</w:t>
      </w:r>
      <w:proofErr w:type="spellEnd"/>
      <w:r w:rsidRPr="002E4F4A">
        <w:rPr>
          <w:lang w:val="en-US"/>
        </w:rPr>
        <w:t xml:space="preserve"> Structures”</w:t>
      </w:r>
    </w:p>
    <w:p w:rsidR="000F7C43" w:rsidRPr="007765CE" w:rsidRDefault="000F7C43" w:rsidP="000F7C43">
      <w:pPr>
        <w:jc w:val="right"/>
        <w:rPr>
          <w:lang w:val="en-US"/>
        </w:rPr>
      </w:pPr>
      <w:r w:rsidRPr="007765CE">
        <w:rPr>
          <w:lang w:val="en-US"/>
        </w:rPr>
        <w:t xml:space="preserve">Prof. Boris </w:t>
      </w:r>
      <w:proofErr w:type="spellStart"/>
      <w:r w:rsidRPr="007765CE">
        <w:rPr>
          <w:lang w:val="en-US"/>
        </w:rPr>
        <w:t>Vexler</w:t>
      </w:r>
      <w:proofErr w:type="spellEnd"/>
    </w:p>
    <w:p w:rsidR="002E4F4A" w:rsidRPr="007765CE" w:rsidRDefault="002E4F4A" w:rsidP="000F7C43">
      <w:pPr>
        <w:jc w:val="both"/>
        <w:rPr>
          <w:lang w:val="en-US"/>
        </w:rPr>
      </w:pPr>
    </w:p>
    <w:p w:rsidR="002E4F4A" w:rsidRPr="002E4F4A" w:rsidRDefault="002E4F4A" w:rsidP="002E4F4A">
      <w:pPr>
        <w:autoSpaceDE w:val="0"/>
        <w:autoSpaceDN w:val="0"/>
        <w:adjustRightInd w:val="0"/>
        <w:spacing w:after="120" w:line="312" w:lineRule="auto"/>
        <w:rPr>
          <w:rFonts w:cstheme="minorHAnsi"/>
          <w:b/>
          <w:color w:val="0065BD"/>
          <w:sz w:val="32"/>
          <w:lang w:val="en-US"/>
        </w:rPr>
      </w:pPr>
      <w:r>
        <w:rPr>
          <w:rFonts w:cstheme="minorHAnsi"/>
          <w:b/>
          <w:noProof/>
          <w:color w:val="0065BD"/>
          <w:sz w:val="32"/>
        </w:rPr>
        <w:drawing>
          <wp:anchor distT="0" distB="0" distL="114300" distR="114300" simplePos="0" relativeHeight="251682816" behindDoc="1" locked="0" layoutInCell="1" allowOverlap="1">
            <wp:simplePos x="0" y="0"/>
            <wp:positionH relativeFrom="column">
              <wp:posOffset>-11430</wp:posOffset>
            </wp:positionH>
            <wp:positionV relativeFrom="paragraph">
              <wp:posOffset>53975</wp:posOffset>
            </wp:positionV>
            <wp:extent cx="711200" cy="1073150"/>
            <wp:effectExtent l="19050" t="0" r="0" b="0"/>
            <wp:wrapTight wrapText="bothSides">
              <wp:wrapPolygon edited="0">
                <wp:start x="-579" y="0"/>
                <wp:lineTo x="-579" y="21089"/>
                <wp:lineTo x="21407" y="21089"/>
                <wp:lineTo x="21407" y="0"/>
                <wp:lineTo x="-579" y="0"/>
              </wp:wrapPolygon>
            </wp:wrapTight>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DK-631-9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1200" cy="1073150"/>
                    </a:xfrm>
                    <a:prstGeom prst="rect">
                      <a:avLst/>
                    </a:prstGeom>
                  </pic:spPr>
                </pic:pic>
              </a:graphicData>
            </a:graphic>
          </wp:anchor>
        </w:drawing>
      </w:r>
      <w:r w:rsidRPr="002E4F4A">
        <w:rPr>
          <w:rFonts w:cstheme="minorHAnsi"/>
          <w:b/>
          <w:color w:val="0065BD"/>
          <w:sz w:val="32"/>
          <w:lang w:val="en-US"/>
        </w:rPr>
        <w:t>International Research Training Group IGDK 1754</w:t>
      </w:r>
    </w:p>
    <w:p w:rsidR="002E4F4A" w:rsidRPr="002E4F4A" w:rsidRDefault="002E4F4A" w:rsidP="002E4F4A">
      <w:pPr>
        <w:pStyle w:val="berschrift1"/>
        <w:rPr>
          <w:rFonts w:asciiTheme="minorHAnsi" w:hAnsiTheme="minorHAnsi" w:cstheme="minorHAnsi"/>
          <w:bCs/>
          <w:color w:val="0065BD"/>
          <w:sz w:val="24"/>
          <w:szCs w:val="22"/>
          <w:lang w:val="en-US"/>
        </w:rPr>
      </w:pPr>
      <w:bookmarkStart w:id="2" w:name="Optimization_and_Numerical_Analy"/>
      <w:bookmarkEnd w:id="2"/>
      <w:r w:rsidRPr="002E4F4A">
        <w:rPr>
          <w:rFonts w:asciiTheme="minorHAnsi" w:hAnsiTheme="minorHAnsi" w:cstheme="minorHAnsi"/>
          <w:color w:val="0065BD"/>
          <w:sz w:val="24"/>
          <w:szCs w:val="22"/>
          <w:lang w:val="en-US"/>
        </w:rPr>
        <w:t xml:space="preserve">“Optimization and Numerical Analysis for Partial Differential </w:t>
      </w:r>
    </w:p>
    <w:p w:rsidR="002E4F4A" w:rsidRPr="002E4F4A" w:rsidRDefault="002E4F4A" w:rsidP="002E4F4A">
      <w:pPr>
        <w:pStyle w:val="berschrift1"/>
        <w:rPr>
          <w:rFonts w:asciiTheme="minorHAnsi" w:hAnsiTheme="minorHAnsi" w:cstheme="minorHAnsi"/>
          <w:bCs/>
          <w:color w:val="0065BD"/>
          <w:sz w:val="24"/>
          <w:szCs w:val="22"/>
        </w:rPr>
      </w:pPr>
      <w:proofErr w:type="spellStart"/>
      <w:r w:rsidRPr="002E4F4A">
        <w:rPr>
          <w:rFonts w:asciiTheme="minorHAnsi" w:hAnsiTheme="minorHAnsi" w:cstheme="minorHAnsi"/>
          <w:color w:val="0065BD"/>
          <w:sz w:val="24"/>
          <w:szCs w:val="22"/>
        </w:rPr>
        <w:t>Equations</w:t>
      </w:r>
      <w:proofErr w:type="spellEnd"/>
      <w:r w:rsidRPr="002E4F4A">
        <w:rPr>
          <w:rFonts w:asciiTheme="minorHAnsi" w:hAnsiTheme="minorHAnsi" w:cstheme="minorHAnsi"/>
          <w:color w:val="0065BD"/>
          <w:sz w:val="24"/>
          <w:szCs w:val="22"/>
        </w:rPr>
        <w:t xml:space="preserve"> </w:t>
      </w:r>
      <w:proofErr w:type="spellStart"/>
      <w:r w:rsidRPr="002E4F4A">
        <w:rPr>
          <w:rFonts w:asciiTheme="minorHAnsi" w:hAnsiTheme="minorHAnsi" w:cstheme="minorHAnsi"/>
          <w:color w:val="0065BD"/>
          <w:sz w:val="24"/>
          <w:szCs w:val="22"/>
        </w:rPr>
        <w:t>with</w:t>
      </w:r>
      <w:proofErr w:type="spellEnd"/>
      <w:r w:rsidRPr="002E4F4A">
        <w:rPr>
          <w:rFonts w:asciiTheme="minorHAnsi" w:hAnsiTheme="minorHAnsi" w:cstheme="minorHAnsi"/>
          <w:color w:val="0065BD"/>
          <w:sz w:val="24"/>
          <w:szCs w:val="22"/>
        </w:rPr>
        <w:t xml:space="preserve"> </w:t>
      </w:r>
      <w:proofErr w:type="spellStart"/>
      <w:r w:rsidRPr="002E4F4A">
        <w:rPr>
          <w:rFonts w:asciiTheme="minorHAnsi" w:hAnsiTheme="minorHAnsi" w:cstheme="minorHAnsi"/>
          <w:color w:val="0065BD"/>
          <w:sz w:val="24"/>
          <w:szCs w:val="22"/>
        </w:rPr>
        <w:t>Nonsmooth</w:t>
      </w:r>
      <w:proofErr w:type="spellEnd"/>
      <w:r w:rsidRPr="002E4F4A">
        <w:rPr>
          <w:rFonts w:asciiTheme="minorHAnsi" w:hAnsiTheme="minorHAnsi" w:cstheme="minorHAnsi"/>
          <w:color w:val="0065BD"/>
          <w:sz w:val="24"/>
          <w:szCs w:val="22"/>
        </w:rPr>
        <w:t xml:space="preserve"> </w:t>
      </w:r>
      <w:proofErr w:type="spellStart"/>
      <w:r w:rsidRPr="002E4F4A">
        <w:rPr>
          <w:rFonts w:asciiTheme="minorHAnsi" w:hAnsiTheme="minorHAnsi" w:cstheme="minorHAnsi"/>
          <w:color w:val="0065BD"/>
          <w:sz w:val="24"/>
          <w:szCs w:val="22"/>
        </w:rPr>
        <w:t>Structures</w:t>
      </w:r>
      <w:proofErr w:type="spellEnd"/>
      <w:r w:rsidRPr="002E4F4A">
        <w:rPr>
          <w:rFonts w:asciiTheme="minorHAnsi" w:hAnsiTheme="minorHAnsi" w:cstheme="minorHAnsi"/>
          <w:color w:val="0065BD"/>
          <w:sz w:val="24"/>
          <w:szCs w:val="22"/>
        </w:rPr>
        <w:t>”</w:t>
      </w:r>
    </w:p>
    <w:p w:rsidR="002E4F4A" w:rsidRPr="003243DD" w:rsidRDefault="002E4F4A" w:rsidP="002E4F4A">
      <w:pPr>
        <w:autoSpaceDE w:val="0"/>
        <w:autoSpaceDN w:val="0"/>
        <w:adjustRightInd w:val="0"/>
        <w:spacing w:line="312" w:lineRule="auto"/>
        <w:rPr>
          <w:rFonts w:ascii="NimbusSanL-Regu" w:hAnsi="NimbusSanL-Regu" w:cs="NimbusSanL-Regu"/>
          <w:color w:val="000000"/>
        </w:rPr>
      </w:pPr>
    </w:p>
    <w:p w:rsidR="002E4F4A" w:rsidRDefault="002E4F4A" w:rsidP="002E4F4A">
      <w:pPr>
        <w:autoSpaceDE w:val="0"/>
        <w:autoSpaceDN w:val="0"/>
        <w:adjustRightInd w:val="0"/>
        <w:spacing w:after="120" w:line="312" w:lineRule="auto"/>
        <w:rPr>
          <w:rFonts w:cstheme="minorHAnsi"/>
        </w:rPr>
      </w:pPr>
    </w:p>
    <w:p w:rsidR="002E4F4A" w:rsidRDefault="002E4F4A" w:rsidP="002E4F4A">
      <w:pPr>
        <w:autoSpaceDE w:val="0"/>
        <w:autoSpaceDN w:val="0"/>
        <w:adjustRightInd w:val="0"/>
        <w:spacing w:after="120" w:line="312" w:lineRule="auto"/>
        <w:rPr>
          <w:rFonts w:cstheme="minorHAnsi"/>
        </w:rPr>
      </w:pPr>
    </w:p>
    <w:p w:rsidR="002E4F4A" w:rsidRPr="008B327A" w:rsidRDefault="00A71702" w:rsidP="001C3530">
      <w:pPr>
        <w:autoSpaceDE w:val="0"/>
        <w:autoSpaceDN w:val="0"/>
        <w:adjustRightInd w:val="0"/>
        <w:jc w:val="both"/>
        <w:rPr>
          <w:rFonts w:cstheme="minorHAnsi"/>
        </w:rPr>
      </w:pPr>
      <w:r>
        <w:rPr>
          <w:noProof/>
        </w:rPr>
        <w:pict>
          <v:shape id="_x0000_s1052" type="#_x0000_t202" style="position:absolute;left:0;text-align:left;margin-left:303.1pt;margin-top:.5pt;width:150.5pt;height:191.55pt;z-index:251676672;mso-wrap-distance-left:0;mso-wrap-distance-right:8.5pt" stroked="f">
            <v:fill color2="black"/>
            <v:textbox style="mso-next-textbox:#_x0000_s1052" inset="0,0,0,0">
              <w:txbxContent>
                <w:p w:rsidR="00A71702" w:rsidRDefault="00A71702" w:rsidP="007765CE">
                  <w:pPr>
                    <w:pStyle w:val="Abbildung"/>
                    <w:spacing w:before="0" w:after="0"/>
                    <w:jc w:val="right"/>
                    <w:rPr>
                      <w:sz w:val="20"/>
                      <w:szCs w:val="20"/>
                    </w:rPr>
                  </w:pPr>
                  <w:r w:rsidRPr="007765CE">
                    <w:rPr>
                      <w:noProof/>
                      <w:sz w:val="20"/>
                      <w:szCs w:val="20"/>
                      <w:lang w:eastAsia="de-DE" w:bidi="ar-SA"/>
                    </w:rPr>
                    <w:drawing>
                      <wp:inline distT="0" distB="0" distL="0" distR="0">
                        <wp:extent cx="1634772" cy="2101850"/>
                        <wp:effectExtent l="19050" t="0" r="3528" b="0"/>
                        <wp:docPr id="8" name="Grafik 6" descr="VexlerB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xlerBoris.jpg"/>
                                <pic:cNvPicPr/>
                              </pic:nvPicPr>
                              <pic:blipFill>
                                <a:blip r:embed="rId33" cstate="print"/>
                                <a:stretch>
                                  <a:fillRect/>
                                </a:stretch>
                              </pic:blipFill>
                              <pic:spPr>
                                <a:xfrm>
                                  <a:off x="0" y="0"/>
                                  <a:ext cx="1634772" cy="2101850"/>
                                </a:xfrm>
                                <a:prstGeom prst="rect">
                                  <a:avLst/>
                                </a:prstGeom>
                              </pic:spPr>
                            </pic:pic>
                          </a:graphicData>
                        </a:graphic>
                      </wp:inline>
                    </w:drawing>
                  </w:r>
                </w:p>
                <w:p w:rsidR="00A71702" w:rsidRDefault="00A71702" w:rsidP="007765CE">
                  <w:pPr>
                    <w:pStyle w:val="Abbildung"/>
                    <w:spacing w:before="0" w:after="0"/>
                    <w:rPr>
                      <w:i w:val="0"/>
                      <w:sz w:val="20"/>
                      <w:szCs w:val="20"/>
                    </w:rPr>
                  </w:pPr>
                </w:p>
                <w:p w:rsidR="00A71702" w:rsidRPr="007765CE" w:rsidRDefault="00A71702" w:rsidP="007765CE">
                  <w:pPr>
                    <w:pStyle w:val="Abbildung"/>
                    <w:spacing w:before="0" w:after="0"/>
                    <w:jc w:val="right"/>
                    <w:rPr>
                      <w:sz w:val="20"/>
                      <w:szCs w:val="20"/>
                    </w:rPr>
                  </w:pPr>
                  <w:r w:rsidRPr="007765CE">
                    <w:rPr>
                      <w:sz w:val="20"/>
                      <w:szCs w:val="20"/>
                    </w:rPr>
                    <w:t xml:space="preserve">Boris </w:t>
                  </w:r>
                  <w:proofErr w:type="spellStart"/>
                  <w:r w:rsidRPr="007765CE">
                    <w:rPr>
                      <w:sz w:val="20"/>
                      <w:szCs w:val="20"/>
                    </w:rPr>
                    <w:t>Vexler</w:t>
                  </w:r>
                  <w:proofErr w:type="spellEnd"/>
                </w:p>
                <w:p w:rsidR="00A71702" w:rsidRPr="00335446" w:rsidRDefault="00A71702" w:rsidP="000F7C43">
                  <w:pPr>
                    <w:pStyle w:val="Abbildung"/>
                    <w:jc w:val="right"/>
                    <w:rPr>
                      <w:i w:val="0"/>
                      <w:sz w:val="20"/>
                      <w:szCs w:val="20"/>
                    </w:rPr>
                  </w:pPr>
                </w:p>
              </w:txbxContent>
            </v:textbox>
            <w10:wrap type="square" side="largest"/>
          </v:shape>
        </w:pict>
      </w:r>
      <w:r w:rsidR="002E4F4A" w:rsidRPr="008B327A">
        <w:rPr>
          <w:rFonts w:cstheme="minorHAnsi"/>
        </w:rPr>
        <w:t>Viele Anwendungsprobleme der Physik, der Chemie, der Bi</w:t>
      </w:r>
      <w:r w:rsidR="002E4F4A" w:rsidRPr="008B327A">
        <w:rPr>
          <w:rFonts w:cstheme="minorHAnsi"/>
        </w:rPr>
        <w:t>o</w:t>
      </w:r>
      <w:r w:rsidR="002E4F4A" w:rsidRPr="008B327A">
        <w:rPr>
          <w:rFonts w:cstheme="minorHAnsi"/>
        </w:rPr>
        <w:t>logie und der Ingenieur- und</w:t>
      </w:r>
      <w:r w:rsidR="002E4F4A">
        <w:rPr>
          <w:rFonts w:cstheme="minorHAnsi"/>
        </w:rPr>
        <w:t xml:space="preserve"> </w:t>
      </w:r>
      <w:r w:rsidR="002E4F4A" w:rsidRPr="008B327A">
        <w:rPr>
          <w:rFonts w:cstheme="minorHAnsi"/>
        </w:rPr>
        <w:t>Wirtschaftswissenschaften führen auf mathematische Modelle mit partiellen Differentialgle</w:t>
      </w:r>
      <w:r w:rsidR="002E4F4A" w:rsidRPr="008B327A">
        <w:rPr>
          <w:rFonts w:cstheme="minorHAnsi"/>
        </w:rPr>
        <w:t>i</w:t>
      </w:r>
      <w:r w:rsidR="002E4F4A" w:rsidRPr="008B327A">
        <w:rPr>
          <w:rFonts w:cstheme="minorHAnsi"/>
        </w:rPr>
        <w:t>chungen (PDEs). Solche Probleme sind häufig durch verschi</w:t>
      </w:r>
      <w:r w:rsidR="002E4F4A" w:rsidRPr="008B327A">
        <w:rPr>
          <w:rFonts w:cstheme="minorHAnsi"/>
        </w:rPr>
        <w:t>e</w:t>
      </w:r>
      <w:r w:rsidR="002E4F4A" w:rsidRPr="008B327A">
        <w:rPr>
          <w:rFonts w:cstheme="minorHAnsi"/>
        </w:rPr>
        <w:t xml:space="preserve">dene Arten von </w:t>
      </w:r>
      <w:proofErr w:type="spellStart"/>
      <w:r w:rsidR="002E4F4A" w:rsidRPr="008B327A">
        <w:rPr>
          <w:rFonts w:cstheme="minorHAnsi"/>
        </w:rPr>
        <w:t>Nichtglattheiten</w:t>
      </w:r>
      <w:proofErr w:type="spellEnd"/>
      <w:r w:rsidR="002E4F4A" w:rsidRPr="008B327A">
        <w:rPr>
          <w:rFonts w:cstheme="minorHAnsi"/>
        </w:rPr>
        <w:t xml:space="preserve"> (Singularitäten, Interfaces, Ungleichungsbeschränkungen, usw.) gekennzeichnet. Die eff</w:t>
      </w:r>
      <w:r w:rsidR="002E4F4A" w:rsidRPr="008B327A">
        <w:rPr>
          <w:rFonts w:cstheme="minorHAnsi"/>
        </w:rPr>
        <w:t>i</w:t>
      </w:r>
      <w:r w:rsidR="002E4F4A" w:rsidRPr="008B327A">
        <w:rPr>
          <w:rFonts w:cstheme="minorHAnsi"/>
        </w:rPr>
        <w:t>ziente Lösung solch praktischer Probleme erfordert die m</w:t>
      </w:r>
      <w:r w:rsidR="002E4F4A" w:rsidRPr="008B327A">
        <w:rPr>
          <w:rFonts w:cstheme="minorHAnsi"/>
        </w:rPr>
        <w:t>a</w:t>
      </w:r>
      <w:r w:rsidR="002E4F4A" w:rsidRPr="008B327A">
        <w:rPr>
          <w:rFonts w:cstheme="minorHAnsi"/>
        </w:rPr>
        <w:t>thematische Behandlung der auftrete</w:t>
      </w:r>
      <w:r w:rsidR="002E4F4A" w:rsidRPr="008B327A">
        <w:rPr>
          <w:rFonts w:cstheme="minorHAnsi"/>
        </w:rPr>
        <w:t>n</w:t>
      </w:r>
      <w:r w:rsidR="002E4F4A" w:rsidRPr="008B327A">
        <w:rPr>
          <w:rFonts w:cstheme="minorHAnsi"/>
        </w:rPr>
        <w:t>den Modelle mit PDEs.</w:t>
      </w:r>
    </w:p>
    <w:p w:rsidR="002E4F4A" w:rsidRPr="002E4F4A" w:rsidRDefault="002E4F4A" w:rsidP="001C3530">
      <w:pPr>
        <w:autoSpaceDE w:val="0"/>
        <w:autoSpaceDN w:val="0"/>
        <w:adjustRightInd w:val="0"/>
        <w:jc w:val="both"/>
        <w:rPr>
          <w:rFonts w:cstheme="minorHAnsi"/>
          <w:sz w:val="10"/>
          <w:szCs w:val="10"/>
        </w:rPr>
      </w:pPr>
    </w:p>
    <w:p w:rsidR="002E4F4A" w:rsidRDefault="002E4F4A" w:rsidP="001C3530">
      <w:pPr>
        <w:autoSpaceDE w:val="0"/>
        <w:autoSpaceDN w:val="0"/>
        <w:adjustRightInd w:val="0"/>
        <w:jc w:val="both"/>
        <w:rPr>
          <w:rFonts w:cstheme="minorHAnsi"/>
        </w:rPr>
      </w:pPr>
      <w:r w:rsidRPr="008B327A">
        <w:rPr>
          <w:rFonts w:cstheme="minorHAnsi"/>
        </w:rPr>
        <w:t>Sowohl an den Hochschulen als auch in der Industrie besteht eine signifikante Nachfrage</w:t>
      </w:r>
      <w:r>
        <w:rPr>
          <w:rFonts w:cstheme="minorHAnsi"/>
        </w:rPr>
        <w:t xml:space="preserve"> </w:t>
      </w:r>
      <w:r w:rsidRPr="008B327A">
        <w:rPr>
          <w:rFonts w:cstheme="minorHAnsi"/>
        </w:rPr>
        <w:t>nach Nachwuchswissenschaftlern mit einschlägigen Erfahrungen auf diesem Gebiet der</w:t>
      </w:r>
      <w:r>
        <w:rPr>
          <w:rFonts w:cstheme="minorHAnsi"/>
        </w:rPr>
        <w:t xml:space="preserve"> </w:t>
      </w:r>
      <w:r w:rsidRPr="008B327A">
        <w:rPr>
          <w:rFonts w:cstheme="minorHAnsi"/>
        </w:rPr>
        <w:t>Math</w:t>
      </w:r>
      <w:r w:rsidRPr="008B327A">
        <w:rPr>
          <w:rFonts w:cstheme="minorHAnsi"/>
        </w:rPr>
        <w:t>e</w:t>
      </w:r>
      <w:r w:rsidR="007765CE">
        <w:rPr>
          <w:rFonts w:cstheme="minorHAnsi"/>
        </w:rPr>
        <w:t>matik.</w:t>
      </w:r>
    </w:p>
    <w:p w:rsidR="002E4F4A" w:rsidRDefault="002E4F4A" w:rsidP="002E4F4A">
      <w:pPr>
        <w:autoSpaceDE w:val="0"/>
        <w:autoSpaceDN w:val="0"/>
        <w:adjustRightInd w:val="0"/>
        <w:spacing w:line="312" w:lineRule="auto"/>
        <w:rPr>
          <w:rFonts w:cstheme="minorHAnsi"/>
          <w:color w:val="000000" w:themeColor="text1"/>
        </w:rPr>
      </w:pPr>
    </w:p>
    <w:p w:rsidR="002E4F4A" w:rsidRPr="002E4F4A" w:rsidRDefault="002E4F4A" w:rsidP="002E4F4A">
      <w:pPr>
        <w:autoSpaceDE w:val="0"/>
        <w:autoSpaceDN w:val="0"/>
        <w:adjustRightInd w:val="0"/>
        <w:spacing w:line="312" w:lineRule="auto"/>
        <w:rPr>
          <w:rFonts w:cstheme="minorHAnsi"/>
          <w:color w:val="000000" w:themeColor="text1"/>
        </w:rPr>
      </w:pPr>
    </w:p>
    <w:p w:rsidR="002E4F4A" w:rsidRPr="002E4F4A" w:rsidRDefault="002E4F4A" w:rsidP="002E4F4A">
      <w:pPr>
        <w:autoSpaceDE w:val="0"/>
        <w:autoSpaceDN w:val="0"/>
        <w:adjustRightInd w:val="0"/>
        <w:spacing w:line="312" w:lineRule="auto"/>
        <w:rPr>
          <w:rFonts w:cstheme="minorHAnsi"/>
          <w:color w:val="000000" w:themeColor="text1"/>
        </w:rPr>
      </w:pPr>
      <w:r w:rsidRPr="002E4F4A">
        <w:rPr>
          <w:rFonts w:cstheme="minorHAnsi"/>
          <w:noProof/>
          <w:color w:val="000000" w:themeColor="text1"/>
        </w:rPr>
        <w:drawing>
          <wp:inline distT="0" distB="0" distL="0" distR="0">
            <wp:extent cx="5760085" cy="1610313"/>
            <wp:effectExtent l="19050" t="0" r="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760085" cy="1610313"/>
                    </a:xfrm>
                    <a:prstGeom prst="rect">
                      <a:avLst/>
                    </a:prstGeom>
                    <a:noFill/>
                    <a:ln w="9525">
                      <a:noFill/>
                      <a:miter lim="800000"/>
                      <a:headEnd/>
                      <a:tailEnd/>
                    </a:ln>
                  </pic:spPr>
                </pic:pic>
              </a:graphicData>
            </a:graphic>
          </wp:inline>
        </w:drawing>
      </w:r>
    </w:p>
    <w:p w:rsidR="002E4F4A" w:rsidRPr="002E4F4A" w:rsidRDefault="002E4F4A" w:rsidP="002E4F4A">
      <w:pPr>
        <w:autoSpaceDE w:val="0"/>
        <w:autoSpaceDN w:val="0"/>
        <w:adjustRightInd w:val="0"/>
        <w:spacing w:line="312" w:lineRule="auto"/>
        <w:rPr>
          <w:rFonts w:cstheme="minorHAnsi"/>
          <w:color w:val="000000" w:themeColor="text1"/>
        </w:rPr>
      </w:pPr>
    </w:p>
    <w:p w:rsidR="002E4F4A" w:rsidRPr="002E4F4A" w:rsidRDefault="002E4F4A" w:rsidP="002E4F4A">
      <w:pPr>
        <w:autoSpaceDE w:val="0"/>
        <w:autoSpaceDN w:val="0"/>
        <w:adjustRightInd w:val="0"/>
        <w:spacing w:line="312" w:lineRule="auto"/>
        <w:rPr>
          <w:rFonts w:cstheme="minorHAnsi"/>
          <w:color w:val="000000" w:themeColor="text1"/>
        </w:rPr>
      </w:pPr>
    </w:p>
    <w:p w:rsidR="001C3530" w:rsidRDefault="002E4F4A" w:rsidP="001C3530">
      <w:pPr>
        <w:autoSpaceDE w:val="0"/>
        <w:autoSpaceDN w:val="0"/>
        <w:adjustRightInd w:val="0"/>
        <w:rPr>
          <w:rFonts w:cstheme="minorHAnsi"/>
          <w:color w:val="000000" w:themeColor="text1"/>
        </w:rPr>
      </w:pPr>
      <w:r w:rsidRPr="00552AEA">
        <w:rPr>
          <w:rFonts w:cstheme="minorHAnsi"/>
        </w:rPr>
        <w:t xml:space="preserve">Das internationale Graduiertenkolleg </w:t>
      </w:r>
      <w:r>
        <w:rPr>
          <w:rFonts w:cstheme="minorHAnsi"/>
        </w:rPr>
        <w:t>„</w:t>
      </w:r>
      <w:proofErr w:type="spellStart"/>
      <w:r w:rsidRPr="00552AEA">
        <w:rPr>
          <w:rFonts w:cstheme="minorHAnsi"/>
        </w:rPr>
        <w:t>Optimization</w:t>
      </w:r>
      <w:proofErr w:type="spellEnd"/>
      <w:r w:rsidRPr="00552AEA">
        <w:rPr>
          <w:rFonts w:cstheme="minorHAnsi"/>
        </w:rPr>
        <w:t xml:space="preserve"> </w:t>
      </w:r>
      <w:proofErr w:type="spellStart"/>
      <w:r w:rsidRPr="00552AEA">
        <w:rPr>
          <w:rFonts w:cstheme="minorHAnsi"/>
        </w:rPr>
        <w:t>and</w:t>
      </w:r>
      <w:proofErr w:type="spellEnd"/>
      <w:r w:rsidRPr="00552AEA">
        <w:rPr>
          <w:rFonts w:cstheme="minorHAnsi"/>
        </w:rPr>
        <w:t xml:space="preserve"> </w:t>
      </w:r>
      <w:proofErr w:type="spellStart"/>
      <w:r w:rsidRPr="00552AEA">
        <w:rPr>
          <w:rFonts w:cstheme="minorHAnsi"/>
        </w:rPr>
        <w:t>Numerical</w:t>
      </w:r>
      <w:proofErr w:type="spellEnd"/>
      <w:r w:rsidRPr="00552AEA">
        <w:rPr>
          <w:rFonts w:cstheme="minorHAnsi"/>
        </w:rPr>
        <w:t xml:space="preserve"> Analysis </w:t>
      </w:r>
      <w:proofErr w:type="spellStart"/>
      <w:r w:rsidRPr="00552AEA">
        <w:rPr>
          <w:rFonts w:cstheme="minorHAnsi"/>
        </w:rPr>
        <w:t>for</w:t>
      </w:r>
      <w:proofErr w:type="spellEnd"/>
      <w:r w:rsidRPr="00552AEA">
        <w:rPr>
          <w:rFonts w:cstheme="minorHAnsi"/>
        </w:rPr>
        <w:t xml:space="preserve"> Partial Diff</w:t>
      </w:r>
      <w:r w:rsidRPr="00552AEA">
        <w:rPr>
          <w:rFonts w:cstheme="minorHAnsi"/>
        </w:rPr>
        <w:t>e</w:t>
      </w:r>
      <w:r w:rsidRPr="00552AEA">
        <w:rPr>
          <w:rFonts w:cstheme="minorHAnsi"/>
        </w:rPr>
        <w:t xml:space="preserve">rential </w:t>
      </w:r>
      <w:proofErr w:type="spellStart"/>
      <w:r w:rsidRPr="00552AEA">
        <w:rPr>
          <w:rFonts w:cstheme="minorHAnsi"/>
        </w:rPr>
        <w:t>Equations</w:t>
      </w:r>
      <w:proofErr w:type="spellEnd"/>
      <w:r w:rsidRPr="00552AEA">
        <w:rPr>
          <w:rFonts w:cstheme="minorHAnsi"/>
        </w:rPr>
        <w:t xml:space="preserve"> </w:t>
      </w:r>
      <w:proofErr w:type="spellStart"/>
      <w:r w:rsidRPr="00552AEA">
        <w:rPr>
          <w:rFonts w:cstheme="minorHAnsi"/>
        </w:rPr>
        <w:t>with</w:t>
      </w:r>
      <w:proofErr w:type="spellEnd"/>
      <w:r w:rsidRPr="00552AEA">
        <w:rPr>
          <w:rFonts w:cstheme="minorHAnsi"/>
        </w:rPr>
        <w:t xml:space="preserve"> </w:t>
      </w:r>
      <w:proofErr w:type="spellStart"/>
      <w:r w:rsidRPr="00552AEA">
        <w:rPr>
          <w:rFonts w:cstheme="minorHAnsi"/>
        </w:rPr>
        <w:t>Nonsmooth</w:t>
      </w:r>
      <w:proofErr w:type="spellEnd"/>
      <w:r w:rsidRPr="00552AEA">
        <w:rPr>
          <w:rFonts w:cstheme="minorHAnsi"/>
        </w:rPr>
        <w:t xml:space="preserve"> </w:t>
      </w:r>
      <w:proofErr w:type="spellStart"/>
      <w:r w:rsidRPr="00552AEA">
        <w:rPr>
          <w:rFonts w:cstheme="minorHAnsi"/>
        </w:rPr>
        <w:t>Structures</w:t>
      </w:r>
      <w:proofErr w:type="spellEnd"/>
      <w:r>
        <w:rPr>
          <w:rFonts w:cstheme="minorHAnsi"/>
        </w:rPr>
        <w:t>“</w:t>
      </w:r>
      <w:r w:rsidRPr="00552AEA">
        <w:rPr>
          <w:rFonts w:cstheme="minorHAnsi"/>
        </w:rPr>
        <w:t xml:space="preserve"> (IGDK 1754), finanziert durch die </w:t>
      </w:r>
      <w:r>
        <w:rPr>
          <w:rFonts w:cstheme="minorHAnsi"/>
        </w:rPr>
        <w:t>Deutsche Forschungsgemeinschaft (</w:t>
      </w:r>
      <w:r w:rsidRPr="00552AEA">
        <w:rPr>
          <w:rFonts w:cstheme="minorHAnsi"/>
        </w:rPr>
        <w:t>DFG</w:t>
      </w:r>
      <w:r>
        <w:rPr>
          <w:rFonts w:cstheme="minorHAnsi"/>
        </w:rPr>
        <w:t>)</w:t>
      </w:r>
      <w:r w:rsidRPr="00552AEA">
        <w:rPr>
          <w:rFonts w:cstheme="minorHAnsi"/>
        </w:rPr>
        <w:t xml:space="preserve"> und </w:t>
      </w:r>
      <w:r>
        <w:rPr>
          <w:rFonts w:cstheme="minorHAnsi"/>
        </w:rPr>
        <w:t>d</w:t>
      </w:r>
      <w:r w:rsidRPr="00552AEA">
        <w:rPr>
          <w:rFonts w:cstheme="minorHAnsi"/>
        </w:rPr>
        <w:t xml:space="preserve">en </w:t>
      </w:r>
      <w:r>
        <w:rPr>
          <w:rFonts w:cstheme="minorHAnsi"/>
        </w:rPr>
        <w:t>österreichischen Wissenschaftsfonds (</w:t>
      </w:r>
      <w:r w:rsidRPr="00552AEA">
        <w:rPr>
          <w:rFonts w:cstheme="minorHAnsi"/>
        </w:rPr>
        <w:t>FWF</w:t>
      </w:r>
      <w:r>
        <w:rPr>
          <w:rFonts w:cstheme="minorHAnsi"/>
        </w:rPr>
        <w:t>)</w:t>
      </w:r>
      <w:r w:rsidRPr="00552AEA">
        <w:rPr>
          <w:rFonts w:cstheme="minorHAnsi"/>
        </w:rPr>
        <w:t xml:space="preserve"> </w:t>
      </w:r>
      <w:r>
        <w:rPr>
          <w:rFonts w:cstheme="minorHAnsi"/>
        </w:rPr>
        <w:t xml:space="preserve">ist eine Kooperation </w:t>
      </w:r>
      <w:r w:rsidRPr="00552AEA">
        <w:rPr>
          <w:rFonts w:cstheme="minorHAnsi"/>
        </w:rPr>
        <w:t xml:space="preserve">der folgenden vier </w:t>
      </w:r>
      <w:r w:rsidRPr="002E4F4A">
        <w:rPr>
          <w:rFonts w:cstheme="minorHAnsi"/>
          <w:color w:val="000000" w:themeColor="text1"/>
        </w:rPr>
        <w:t>Universitäten</w:t>
      </w:r>
    </w:p>
    <w:p w:rsidR="001C3530" w:rsidRPr="001C3530" w:rsidRDefault="001C3530" w:rsidP="001C3530">
      <w:pPr>
        <w:autoSpaceDE w:val="0"/>
        <w:autoSpaceDN w:val="0"/>
        <w:adjustRightInd w:val="0"/>
        <w:rPr>
          <w:rFonts w:cstheme="minorHAnsi"/>
          <w:color w:val="000000" w:themeColor="text1"/>
          <w:sz w:val="10"/>
          <w:szCs w:val="10"/>
        </w:rPr>
      </w:pPr>
    </w:p>
    <w:p w:rsidR="001C3530" w:rsidRPr="00552AEA" w:rsidRDefault="001C3530" w:rsidP="001C3530">
      <w:pPr>
        <w:numPr>
          <w:ilvl w:val="0"/>
          <w:numId w:val="41"/>
        </w:numPr>
        <w:ind w:left="714" w:hanging="357"/>
        <w:rPr>
          <w:rFonts w:cstheme="minorHAnsi"/>
        </w:rPr>
      </w:pPr>
      <w:r w:rsidRPr="00552AEA">
        <w:rPr>
          <w:rFonts w:cstheme="minorHAnsi"/>
        </w:rPr>
        <w:t xml:space="preserve">Technische Universität München </w:t>
      </w:r>
    </w:p>
    <w:p w:rsidR="001C3530" w:rsidRPr="00552AEA" w:rsidRDefault="001C3530" w:rsidP="001C3530">
      <w:pPr>
        <w:numPr>
          <w:ilvl w:val="0"/>
          <w:numId w:val="41"/>
        </w:numPr>
        <w:ind w:left="714" w:hanging="357"/>
        <w:rPr>
          <w:rFonts w:cstheme="minorHAnsi"/>
        </w:rPr>
      </w:pPr>
      <w:r w:rsidRPr="00552AEA">
        <w:rPr>
          <w:rFonts w:cstheme="minorHAnsi"/>
        </w:rPr>
        <w:t xml:space="preserve">Universität der Bundeswehr München </w:t>
      </w:r>
    </w:p>
    <w:p w:rsidR="001C3530" w:rsidRPr="00552AEA" w:rsidRDefault="001C3530" w:rsidP="001C3530">
      <w:pPr>
        <w:numPr>
          <w:ilvl w:val="0"/>
          <w:numId w:val="41"/>
        </w:numPr>
        <w:ind w:left="714" w:hanging="357"/>
        <w:rPr>
          <w:rFonts w:cstheme="minorHAnsi"/>
        </w:rPr>
      </w:pPr>
      <w:r w:rsidRPr="00552AEA">
        <w:rPr>
          <w:rFonts w:cstheme="minorHAnsi"/>
        </w:rPr>
        <w:t xml:space="preserve">Karl-Franzens-Universität Graz </w:t>
      </w:r>
    </w:p>
    <w:p w:rsidR="001C3530" w:rsidRPr="00552AEA" w:rsidRDefault="001C3530" w:rsidP="001C3530">
      <w:pPr>
        <w:numPr>
          <w:ilvl w:val="0"/>
          <w:numId w:val="41"/>
        </w:numPr>
        <w:ind w:left="714" w:hanging="357"/>
        <w:rPr>
          <w:rFonts w:cstheme="minorHAnsi"/>
        </w:rPr>
      </w:pPr>
      <w:r w:rsidRPr="00552AEA">
        <w:rPr>
          <w:rFonts w:cstheme="minorHAnsi"/>
        </w:rPr>
        <w:t xml:space="preserve">Technische Universität Graz </w:t>
      </w:r>
    </w:p>
    <w:p w:rsidR="002E4F4A" w:rsidRDefault="002E4F4A" w:rsidP="001C3530">
      <w:pPr>
        <w:autoSpaceDE w:val="0"/>
        <w:autoSpaceDN w:val="0"/>
        <w:adjustRightInd w:val="0"/>
        <w:rPr>
          <w:rFonts w:cstheme="minorHAnsi"/>
          <w:color w:val="000000" w:themeColor="text1"/>
        </w:rPr>
      </w:pPr>
      <w:r>
        <w:rPr>
          <w:rFonts w:cstheme="minorHAnsi"/>
          <w:color w:val="000000" w:themeColor="text1"/>
        </w:rPr>
        <w:br w:type="page"/>
      </w:r>
    </w:p>
    <w:p w:rsidR="002E4F4A" w:rsidRDefault="002E4F4A" w:rsidP="002E4F4A">
      <w:pPr>
        <w:autoSpaceDE w:val="0"/>
        <w:autoSpaceDN w:val="0"/>
        <w:adjustRightInd w:val="0"/>
        <w:spacing w:line="312" w:lineRule="auto"/>
        <w:rPr>
          <w:rFonts w:cstheme="minorHAnsi"/>
          <w:color w:val="000000" w:themeColor="text1"/>
        </w:rPr>
      </w:pPr>
      <w:r>
        <w:rPr>
          <w:rFonts w:cstheme="minorHAnsi"/>
          <w:noProof/>
          <w:color w:val="000000" w:themeColor="text1"/>
        </w:rPr>
        <w:lastRenderedPageBreak/>
        <w:drawing>
          <wp:anchor distT="0" distB="0" distL="114300" distR="114300" simplePos="0" relativeHeight="251684864" behindDoc="1" locked="0" layoutInCell="1" allowOverlap="1">
            <wp:simplePos x="0" y="0"/>
            <wp:positionH relativeFrom="column">
              <wp:posOffset>1588770</wp:posOffset>
            </wp:positionH>
            <wp:positionV relativeFrom="paragraph">
              <wp:posOffset>210820</wp:posOffset>
            </wp:positionV>
            <wp:extent cx="1600200" cy="349250"/>
            <wp:effectExtent l="19050" t="0" r="0" b="0"/>
            <wp:wrapTight wrapText="bothSides">
              <wp:wrapPolygon edited="0">
                <wp:start x="-257" y="0"/>
                <wp:lineTo x="-257" y="20029"/>
                <wp:lineTo x="21600" y="20029"/>
                <wp:lineTo x="21600" y="0"/>
                <wp:lineTo x="-257" y="0"/>
              </wp:wrapPolygon>
            </wp:wrapTight>
            <wp:docPr id="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B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0200" cy="349250"/>
                    </a:xfrm>
                    <a:prstGeom prst="rect">
                      <a:avLst/>
                    </a:prstGeom>
                  </pic:spPr>
                </pic:pic>
              </a:graphicData>
            </a:graphic>
          </wp:anchor>
        </w:drawing>
      </w:r>
      <w:r>
        <w:rPr>
          <w:rFonts w:cstheme="minorHAnsi"/>
          <w:noProof/>
          <w:color w:val="000000" w:themeColor="text1"/>
        </w:rPr>
        <w:drawing>
          <wp:anchor distT="0" distB="0" distL="114300" distR="114300" simplePos="0" relativeHeight="251683840" behindDoc="1" locked="0" layoutInCell="1" allowOverlap="1">
            <wp:simplePos x="0" y="0"/>
            <wp:positionH relativeFrom="column">
              <wp:posOffset>3404870</wp:posOffset>
            </wp:positionH>
            <wp:positionV relativeFrom="paragraph">
              <wp:posOffset>77470</wp:posOffset>
            </wp:positionV>
            <wp:extent cx="604520" cy="514350"/>
            <wp:effectExtent l="19050" t="0" r="5080" b="0"/>
            <wp:wrapTight wrapText="bothSides">
              <wp:wrapPolygon edited="0">
                <wp:start x="-681" y="0"/>
                <wp:lineTo x="-681" y="20800"/>
                <wp:lineTo x="21782" y="20800"/>
                <wp:lineTo x="21782" y="0"/>
                <wp:lineTo x="-681" y="0"/>
              </wp:wrapPolygon>
            </wp:wrapTight>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U_farbi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520" cy="514350"/>
                    </a:xfrm>
                    <a:prstGeom prst="rect">
                      <a:avLst/>
                    </a:prstGeom>
                  </pic:spPr>
                </pic:pic>
              </a:graphicData>
            </a:graphic>
          </wp:anchor>
        </w:drawing>
      </w:r>
      <w:r>
        <w:rPr>
          <w:rFonts w:cstheme="minorHAnsi"/>
          <w:noProof/>
          <w:color w:val="000000" w:themeColor="text1"/>
        </w:rPr>
        <w:drawing>
          <wp:anchor distT="0" distB="0" distL="114300" distR="114300" simplePos="0" relativeHeight="251686912" behindDoc="1" locked="0" layoutInCell="1" allowOverlap="1">
            <wp:simplePos x="0" y="0"/>
            <wp:positionH relativeFrom="column">
              <wp:posOffset>52070</wp:posOffset>
            </wp:positionH>
            <wp:positionV relativeFrom="paragraph">
              <wp:posOffset>77470</wp:posOffset>
            </wp:positionV>
            <wp:extent cx="1339850" cy="431800"/>
            <wp:effectExtent l="19050" t="0" r="0" b="0"/>
            <wp:wrapTight wrapText="bothSides">
              <wp:wrapPolygon edited="0">
                <wp:start x="12591" y="0"/>
                <wp:lineTo x="10749" y="15247"/>
                <wp:lineTo x="-307" y="17153"/>
                <wp:lineTo x="-307" y="20965"/>
                <wp:lineTo x="21498" y="20965"/>
                <wp:lineTo x="21498" y="18106"/>
                <wp:lineTo x="20576" y="15247"/>
                <wp:lineTo x="21498" y="14294"/>
                <wp:lineTo x="21498" y="0"/>
                <wp:lineTo x="12591" y="0"/>
              </wp:wrapPolygon>
            </wp:wrapTight>
            <wp:docPr id="2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Münche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9850" cy="431800"/>
                    </a:xfrm>
                    <a:prstGeom prst="rect">
                      <a:avLst/>
                    </a:prstGeom>
                  </pic:spPr>
                </pic:pic>
              </a:graphicData>
            </a:graphic>
          </wp:anchor>
        </w:drawing>
      </w:r>
      <w:r>
        <w:rPr>
          <w:rFonts w:cstheme="minorHAnsi"/>
          <w:noProof/>
          <w:color w:val="000000" w:themeColor="text1"/>
        </w:rPr>
        <w:drawing>
          <wp:anchor distT="0" distB="0" distL="114300" distR="114300" simplePos="0" relativeHeight="251685888" behindDoc="1" locked="0" layoutInCell="1" allowOverlap="1">
            <wp:simplePos x="0" y="0"/>
            <wp:positionH relativeFrom="column">
              <wp:posOffset>4293870</wp:posOffset>
            </wp:positionH>
            <wp:positionV relativeFrom="paragraph">
              <wp:posOffset>77470</wp:posOffset>
            </wp:positionV>
            <wp:extent cx="1314450" cy="482600"/>
            <wp:effectExtent l="19050" t="0" r="0" b="0"/>
            <wp:wrapTight wrapText="bothSides">
              <wp:wrapPolygon edited="0">
                <wp:start x="-313" y="0"/>
                <wp:lineTo x="-313" y="20463"/>
                <wp:lineTo x="21600" y="20463"/>
                <wp:lineTo x="21600" y="0"/>
                <wp:lineTo x="-313" y="0"/>
              </wp:wrapPolygon>
            </wp:wrapTight>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Graz.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4450" cy="482600"/>
                    </a:xfrm>
                    <a:prstGeom prst="rect">
                      <a:avLst/>
                    </a:prstGeom>
                  </pic:spPr>
                </pic:pic>
              </a:graphicData>
            </a:graphic>
          </wp:anchor>
        </w:drawing>
      </w:r>
    </w:p>
    <w:p w:rsidR="002E4F4A" w:rsidRDefault="002E4F4A" w:rsidP="002E4F4A">
      <w:pPr>
        <w:autoSpaceDE w:val="0"/>
        <w:autoSpaceDN w:val="0"/>
        <w:adjustRightInd w:val="0"/>
        <w:spacing w:line="312" w:lineRule="auto"/>
        <w:rPr>
          <w:rFonts w:cstheme="minorHAnsi"/>
          <w:color w:val="000000" w:themeColor="text1"/>
        </w:rPr>
      </w:pPr>
    </w:p>
    <w:p w:rsidR="002E4F4A" w:rsidRDefault="002E4F4A" w:rsidP="002E4F4A">
      <w:pPr>
        <w:autoSpaceDE w:val="0"/>
        <w:autoSpaceDN w:val="0"/>
        <w:adjustRightInd w:val="0"/>
        <w:spacing w:line="312" w:lineRule="auto"/>
        <w:rPr>
          <w:rFonts w:cstheme="minorHAnsi"/>
          <w:color w:val="000000" w:themeColor="text1"/>
        </w:rPr>
      </w:pPr>
    </w:p>
    <w:p w:rsidR="002E4F4A" w:rsidRDefault="002E4F4A" w:rsidP="002E4F4A">
      <w:pPr>
        <w:rPr>
          <w:rFonts w:cstheme="minorHAnsi"/>
        </w:rPr>
      </w:pPr>
    </w:p>
    <w:p w:rsidR="002E4F4A" w:rsidRPr="008B327A" w:rsidRDefault="002E4F4A" w:rsidP="001C3530">
      <w:pPr>
        <w:jc w:val="both"/>
        <w:rPr>
          <w:rFonts w:cstheme="minorHAnsi"/>
        </w:rPr>
      </w:pPr>
      <w:r w:rsidRPr="008B327A">
        <w:rPr>
          <w:rFonts w:cstheme="minorHAnsi"/>
        </w:rPr>
        <w:t>Hauptziele des Graduiertenkollegs sind der Transfer der innovativen Forschungsthematik in die Doktorandenausbildung und die Entwicklung und Untersuchung neuartiger Methoden zur numerischen Behandlung und Optimierung von PDEs mit nichtglatten Strukturen.</w:t>
      </w:r>
      <w:r>
        <w:rPr>
          <w:rFonts w:cstheme="minorHAnsi"/>
        </w:rPr>
        <w:t xml:space="preserve"> Jeder </w:t>
      </w:r>
      <w:r w:rsidRPr="008B327A">
        <w:rPr>
          <w:rFonts w:cstheme="minorHAnsi"/>
        </w:rPr>
        <w:t>Do</w:t>
      </w:r>
      <w:r w:rsidRPr="008B327A">
        <w:rPr>
          <w:rFonts w:cstheme="minorHAnsi"/>
        </w:rPr>
        <w:t>k</w:t>
      </w:r>
      <w:r w:rsidRPr="008B327A">
        <w:rPr>
          <w:rFonts w:cstheme="minorHAnsi"/>
        </w:rPr>
        <w:t>torand ha</w:t>
      </w:r>
      <w:r>
        <w:rPr>
          <w:rFonts w:cstheme="minorHAnsi"/>
        </w:rPr>
        <w:t>t</w:t>
      </w:r>
      <w:r w:rsidRPr="008B327A">
        <w:rPr>
          <w:rFonts w:cstheme="minorHAnsi"/>
        </w:rPr>
        <w:t xml:space="preserve"> im Graduiertenkolleg jeweils einen Betreuer in Mün</w:t>
      </w:r>
      <w:r>
        <w:rPr>
          <w:rFonts w:cstheme="minorHAnsi"/>
        </w:rPr>
        <w:t>chen und in Graz und verbringt im Rahmen seiner Promotionszeit 6 Monate am Standort seines Zweitbetreuers.</w:t>
      </w:r>
    </w:p>
    <w:p w:rsidR="0094115A" w:rsidRDefault="0094115A" w:rsidP="002E4F4A">
      <w:pPr>
        <w:spacing w:line="312" w:lineRule="auto"/>
        <w:rPr>
          <w:rFonts w:cstheme="minorHAnsi"/>
          <w:sz w:val="10"/>
          <w:szCs w:val="10"/>
        </w:rPr>
      </w:pPr>
    </w:p>
    <w:p w:rsidR="001C3530" w:rsidRPr="0094115A" w:rsidRDefault="001C3530" w:rsidP="002E4F4A">
      <w:pPr>
        <w:spacing w:line="312" w:lineRule="auto"/>
        <w:rPr>
          <w:rFonts w:cstheme="minorHAnsi"/>
          <w:sz w:val="10"/>
          <w:szCs w:val="10"/>
        </w:rPr>
      </w:pPr>
    </w:p>
    <w:p w:rsidR="002E4F4A" w:rsidRDefault="0094115A" w:rsidP="001C3530">
      <w:pPr>
        <w:jc w:val="both"/>
        <w:rPr>
          <w:rFonts w:cstheme="minorHAnsi"/>
        </w:rPr>
      </w:pPr>
      <w:r>
        <w:rPr>
          <w:rFonts w:cstheme="minorHAnsi"/>
          <w:noProof/>
        </w:rPr>
        <w:drawing>
          <wp:anchor distT="0" distB="0" distL="114300" distR="114300" simplePos="0" relativeHeight="251687936" behindDoc="0" locked="0" layoutInCell="1" allowOverlap="1">
            <wp:simplePos x="0" y="0"/>
            <wp:positionH relativeFrom="column">
              <wp:posOffset>2147570</wp:posOffset>
            </wp:positionH>
            <wp:positionV relativeFrom="paragraph">
              <wp:posOffset>74295</wp:posOffset>
            </wp:positionV>
            <wp:extent cx="3575050" cy="2381250"/>
            <wp:effectExtent l="19050" t="0" r="6350" b="0"/>
            <wp:wrapSquare wrapText="bothSides"/>
            <wp:docPr id="27" name="Grafik 24" descr="IGDK_2012121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DK_20121217050.JPG"/>
                    <pic:cNvPicPr/>
                  </pic:nvPicPr>
                  <pic:blipFill>
                    <a:blip r:embed="rId39" cstate="print"/>
                    <a:stretch>
                      <a:fillRect/>
                    </a:stretch>
                  </pic:blipFill>
                  <pic:spPr>
                    <a:xfrm>
                      <a:off x="0" y="0"/>
                      <a:ext cx="3575050" cy="2381250"/>
                    </a:xfrm>
                    <a:prstGeom prst="rect">
                      <a:avLst/>
                    </a:prstGeom>
                  </pic:spPr>
                </pic:pic>
              </a:graphicData>
            </a:graphic>
          </wp:anchor>
        </w:drawing>
      </w:r>
      <w:r w:rsidR="002E4F4A" w:rsidRPr="008B327A">
        <w:rPr>
          <w:rFonts w:cstheme="minorHAnsi"/>
        </w:rPr>
        <w:t>Die Wissenschaftler an der Technischen Universität Mü</w:t>
      </w:r>
      <w:r w:rsidR="002E4F4A" w:rsidRPr="008B327A">
        <w:rPr>
          <w:rFonts w:cstheme="minorHAnsi"/>
        </w:rPr>
        <w:t>n</w:t>
      </w:r>
      <w:r w:rsidR="002E4F4A" w:rsidRPr="008B327A">
        <w:rPr>
          <w:rFonts w:cstheme="minorHAnsi"/>
        </w:rPr>
        <w:t>chen haben langjährige Erfa</w:t>
      </w:r>
      <w:r w:rsidR="002E4F4A" w:rsidRPr="008B327A">
        <w:rPr>
          <w:rFonts w:cstheme="minorHAnsi"/>
        </w:rPr>
        <w:t>h</w:t>
      </w:r>
      <w:r w:rsidR="002E4F4A" w:rsidRPr="008B327A">
        <w:rPr>
          <w:rFonts w:cstheme="minorHAnsi"/>
        </w:rPr>
        <w:t>rung in analytischer und numer</w:t>
      </w:r>
      <w:r w:rsidR="002E4F4A" w:rsidRPr="008B327A">
        <w:rPr>
          <w:rFonts w:cstheme="minorHAnsi"/>
        </w:rPr>
        <w:t>i</w:t>
      </w:r>
      <w:r w:rsidR="002E4F4A" w:rsidRPr="008B327A">
        <w:rPr>
          <w:rFonts w:cstheme="minorHAnsi"/>
        </w:rPr>
        <w:t>scher Beha</w:t>
      </w:r>
      <w:r w:rsidR="002E4F4A">
        <w:rPr>
          <w:rFonts w:cstheme="minorHAnsi"/>
        </w:rPr>
        <w:t xml:space="preserve">ndlung nichtlinearer Phänomene. </w:t>
      </w:r>
      <w:r w:rsidR="002E4F4A" w:rsidRPr="008B327A">
        <w:rPr>
          <w:rFonts w:cstheme="minorHAnsi"/>
        </w:rPr>
        <w:t xml:space="preserve">Die Institute </w:t>
      </w:r>
      <w:r w:rsidR="002E4F4A">
        <w:rPr>
          <w:rFonts w:cstheme="minorHAnsi"/>
        </w:rPr>
        <w:t>in</w:t>
      </w:r>
      <w:r w:rsidR="002E4F4A" w:rsidRPr="008B327A">
        <w:rPr>
          <w:rFonts w:cstheme="minorHAnsi"/>
        </w:rPr>
        <w:t xml:space="preserve"> Graz </w:t>
      </w:r>
      <w:r w:rsidR="002E4F4A">
        <w:rPr>
          <w:rFonts w:cstheme="minorHAnsi"/>
        </w:rPr>
        <w:t>tr</w:t>
      </w:r>
      <w:r w:rsidR="002E4F4A">
        <w:rPr>
          <w:rFonts w:cstheme="minorHAnsi"/>
        </w:rPr>
        <w:t>a</w:t>
      </w:r>
      <w:r w:rsidR="002E4F4A">
        <w:rPr>
          <w:rFonts w:cstheme="minorHAnsi"/>
        </w:rPr>
        <w:t>gen</w:t>
      </w:r>
      <w:r w:rsidR="002E4F4A" w:rsidRPr="008B327A">
        <w:rPr>
          <w:rFonts w:cstheme="minorHAnsi"/>
        </w:rPr>
        <w:t xml:space="preserve"> ihre </w:t>
      </w:r>
      <w:r w:rsidR="002E4F4A">
        <w:rPr>
          <w:rFonts w:cstheme="minorHAnsi"/>
        </w:rPr>
        <w:t xml:space="preserve">Expertise </w:t>
      </w:r>
      <w:r w:rsidR="002E4F4A" w:rsidRPr="008B327A">
        <w:rPr>
          <w:rFonts w:cstheme="minorHAnsi"/>
        </w:rPr>
        <w:t>in Optimierung, Variationsrec</w:t>
      </w:r>
      <w:r w:rsidR="002E4F4A" w:rsidRPr="008B327A">
        <w:rPr>
          <w:rFonts w:cstheme="minorHAnsi"/>
        </w:rPr>
        <w:t>h</w:t>
      </w:r>
      <w:r w:rsidR="002E4F4A" w:rsidRPr="008B327A">
        <w:rPr>
          <w:rFonts w:cstheme="minorHAnsi"/>
        </w:rPr>
        <w:t>nu</w:t>
      </w:r>
      <w:r w:rsidR="002E4F4A">
        <w:rPr>
          <w:rFonts w:cstheme="minorHAnsi"/>
        </w:rPr>
        <w:t xml:space="preserve">ng und numerischer Analysis </w:t>
      </w:r>
      <w:r w:rsidR="002E4F4A" w:rsidRPr="008B327A">
        <w:rPr>
          <w:rFonts w:cstheme="minorHAnsi"/>
        </w:rPr>
        <w:t>zum Fo</w:t>
      </w:r>
      <w:r w:rsidR="002E4F4A" w:rsidRPr="008B327A">
        <w:rPr>
          <w:rFonts w:cstheme="minorHAnsi"/>
        </w:rPr>
        <w:t>r</w:t>
      </w:r>
      <w:r w:rsidR="002E4F4A" w:rsidRPr="008B327A">
        <w:rPr>
          <w:rFonts w:cstheme="minorHAnsi"/>
        </w:rPr>
        <w:t>schungsprogramm bei.</w:t>
      </w:r>
      <w:r w:rsidR="002E4F4A">
        <w:rPr>
          <w:rFonts w:cstheme="minorHAnsi"/>
        </w:rPr>
        <w:t xml:space="preserve"> </w:t>
      </w:r>
      <w:r w:rsidR="002E4F4A" w:rsidRPr="008B327A">
        <w:rPr>
          <w:rFonts w:cstheme="minorHAnsi"/>
        </w:rPr>
        <w:t>Die</w:t>
      </w:r>
      <w:r w:rsidR="002E4F4A">
        <w:rPr>
          <w:rFonts w:cstheme="minorHAnsi"/>
        </w:rPr>
        <w:t xml:space="preserve">se komplementären, </w:t>
      </w:r>
      <w:r w:rsidR="002E4F4A" w:rsidRPr="008B327A">
        <w:rPr>
          <w:rFonts w:cstheme="minorHAnsi"/>
        </w:rPr>
        <w:t>intern</w:t>
      </w:r>
      <w:r w:rsidR="002E4F4A" w:rsidRPr="008B327A">
        <w:rPr>
          <w:rFonts w:cstheme="minorHAnsi"/>
        </w:rPr>
        <w:t>a</w:t>
      </w:r>
      <w:r w:rsidR="002E4F4A" w:rsidRPr="008B327A">
        <w:rPr>
          <w:rFonts w:cstheme="minorHAnsi"/>
        </w:rPr>
        <w:t>tional sichtbaren wissenschaftl</w:t>
      </w:r>
      <w:r w:rsidR="002E4F4A" w:rsidRPr="008B327A">
        <w:rPr>
          <w:rFonts w:cstheme="minorHAnsi"/>
        </w:rPr>
        <w:t>i</w:t>
      </w:r>
      <w:r w:rsidR="002E4F4A" w:rsidRPr="008B327A">
        <w:rPr>
          <w:rFonts w:cstheme="minorHAnsi"/>
        </w:rPr>
        <w:t>chen Stärken</w:t>
      </w:r>
      <w:r w:rsidR="002E4F4A">
        <w:rPr>
          <w:rFonts w:cstheme="minorHAnsi"/>
        </w:rPr>
        <w:t xml:space="preserve"> </w:t>
      </w:r>
      <w:r w:rsidR="002E4F4A" w:rsidRPr="008B327A">
        <w:rPr>
          <w:rFonts w:cstheme="minorHAnsi"/>
        </w:rPr>
        <w:t>führen zu besond</w:t>
      </w:r>
      <w:r w:rsidR="002E4F4A" w:rsidRPr="008B327A">
        <w:rPr>
          <w:rFonts w:cstheme="minorHAnsi"/>
        </w:rPr>
        <w:t>e</w:t>
      </w:r>
      <w:r w:rsidR="002E4F4A" w:rsidRPr="008B327A">
        <w:rPr>
          <w:rFonts w:cstheme="minorHAnsi"/>
        </w:rPr>
        <w:t>ren Synergieeffekten, welche in diesem</w:t>
      </w:r>
      <w:r w:rsidR="002E4F4A">
        <w:rPr>
          <w:rFonts w:cstheme="minorHAnsi"/>
        </w:rPr>
        <w:t xml:space="preserve"> </w:t>
      </w:r>
      <w:r w:rsidR="002E4F4A" w:rsidRPr="008B327A">
        <w:rPr>
          <w:rFonts w:cstheme="minorHAnsi"/>
        </w:rPr>
        <w:t>internationalen Grad</w:t>
      </w:r>
      <w:r w:rsidR="002E4F4A" w:rsidRPr="008B327A">
        <w:rPr>
          <w:rFonts w:cstheme="minorHAnsi"/>
        </w:rPr>
        <w:t>u</w:t>
      </w:r>
      <w:r w:rsidR="002E4F4A" w:rsidRPr="008B327A">
        <w:rPr>
          <w:rFonts w:cstheme="minorHAnsi"/>
        </w:rPr>
        <w:t>iertenkolleg hervorgehoben und gezielt genutzt werden. Eine</w:t>
      </w:r>
      <w:r w:rsidR="002E4F4A">
        <w:rPr>
          <w:rFonts w:cstheme="minorHAnsi"/>
        </w:rPr>
        <w:t xml:space="preserve"> </w:t>
      </w:r>
      <w:r w:rsidR="002E4F4A" w:rsidRPr="008B327A">
        <w:rPr>
          <w:rFonts w:cstheme="minorHAnsi"/>
        </w:rPr>
        <w:t>große Bandbreite an method</w:t>
      </w:r>
      <w:r w:rsidR="002E4F4A" w:rsidRPr="008B327A">
        <w:rPr>
          <w:rFonts w:cstheme="minorHAnsi"/>
        </w:rPr>
        <w:t>i</w:t>
      </w:r>
      <w:r w:rsidR="002E4F4A" w:rsidRPr="008B327A">
        <w:rPr>
          <w:rFonts w:cstheme="minorHAnsi"/>
        </w:rPr>
        <w:t xml:space="preserve">schen Zugängen von </w:t>
      </w:r>
      <w:proofErr w:type="spellStart"/>
      <w:r w:rsidR="002E4F4A" w:rsidRPr="008B327A">
        <w:rPr>
          <w:rFonts w:cstheme="minorHAnsi"/>
        </w:rPr>
        <w:t>Adaptivität</w:t>
      </w:r>
      <w:proofErr w:type="spellEnd"/>
      <w:r w:rsidR="002E4F4A" w:rsidRPr="008B327A">
        <w:rPr>
          <w:rFonts w:cstheme="minorHAnsi"/>
        </w:rPr>
        <w:t xml:space="preserve"> über nichtglatte Optimierung</w:t>
      </w:r>
      <w:r w:rsidR="002E4F4A">
        <w:rPr>
          <w:rFonts w:cstheme="minorHAnsi"/>
        </w:rPr>
        <w:t xml:space="preserve"> </w:t>
      </w:r>
      <w:r w:rsidR="002E4F4A" w:rsidRPr="008B327A">
        <w:rPr>
          <w:rFonts w:cstheme="minorHAnsi"/>
        </w:rPr>
        <w:t>bis hin zur Behandlung von Inte</w:t>
      </w:r>
      <w:r w:rsidR="002E4F4A" w:rsidRPr="008B327A">
        <w:rPr>
          <w:rFonts w:cstheme="minorHAnsi"/>
        </w:rPr>
        <w:t>r</w:t>
      </w:r>
      <w:r w:rsidR="002E4F4A" w:rsidRPr="008B327A">
        <w:rPr>
          <w:rFonts w:cstheme="minorHAnsi"/>
        </w:rPr>
        <w:t>faces fließt in die Gestaltung des Forschungs- und des</w:t>
      </w:r>
      <w:r w:rsidR="002E4F4A">
        <w:rPr>
          <w:rFonts w:cstheme="minorHAnsi"/>
        </w:rPr>
        <w:t xml:space="preserve"> </w:t>
      </w:r>
      <w:r w:rsidR="002E4F4A" w:rsidRPr="008B327A">
        <w:rPr>
          <w:rFonts w:cstheme="minorHAnsi"/>
        </w:rPr>
        <w:t>Ausbildungsprogramms ein.</w:t>
      </w:r>
    </w:p>
    <w:p w:rsidR="002E4F4A" w:rsidRDefault="002E4F4A" w:rsidP="0094115A">
      <w:pPr>
        <w:spacing w:line="312" w:lineRule="auto"/>
        <w:rPr>
          <w:rFonts w:cstheme="minorHAnsi"/>
        </w:rPr>
      </w:pPr>
    </w:p>
    <w:p w:rsidR="002E4F4A" w:rsidRDefault="002E4F4A" w:rsidP="0094115A">
      <w:pPr>
        <w:spacing w:line="312" w:lineRule="auto"/>
        <w:rPr>
          <w:rFonts w:cstheme="minorHAnsi"/>
        </w:rPr>
      </w:pPr>
    </w:p>
    <w:p w:rsidR="0094115A" w:rsidRDefault="0094115A" w:rsidP="0094115A">
      <w:pPr>
        <w:spacing w:line="312" w:lineRule="auto"/>
        <w:rPr>
          <w:rFonts w:cstheme="minorHAnsi"/>
        </w:rPr>
      </w:pPr>
    </w:p>
    <w:p w:rsidR="0094115A" w:rsidRDefault="002E4F4A" w:rsidP="0094115A">
      <w:pPr>
        <w:spacing w:line="312" w:lineRule="auto"/>
        <w:rPr>
          <w:rFonts w:cstheme="minorHAnsi"/>
        </w:rPr>
      </w:pPr>
      <w:r w:rsidRPr="008B327A">
        <w:rPr>
          <w:rFonts w:cstheme="minorHAnsi"/>
        </w:rPr>
        <w:t>Besuchen Si</w:t>
      </w:r>
      <w:r w:rsidR="0094115A">
        <w:rPr>
          <w:rFonts w:cstheme="minorHAnsi"/>
        </w:rPr>
        <w:t>e uns auch auf unserer Webseite:</w:t>
      </w:r>
    </w:p>
    <w:p w:rsidR="000F7C43" w:rsidRPr="0094115A" w:rsidRDefault="00A71702" w:rsidP="0094115A">
      <w:pPr>
        <w:spacing w:line="312" w:lineRule="auto"/>
        <w:jc w:val="center"/>
        <w:rPr>
          <w:rFonts w:cstheme="minorHAnsi"/>
          <w:b/>
        </w:rPr>
      </w:pPr>
      <w:hyperlink r:id="rId40" w:tgtFrame="_blank" w:history="1">
        <w:r w:rsidR="002E4F4A" w:rsidRPr="0094115A">
          <w:rPr>
            <w:rFonts w:cstheme="minorHAnsi"/>
            <w:b/>
          </w:rPr>
          <w:t>http://igdk1754.ma.tum.de</w:t>
        </w:r>
      </w:hyperlink>
      <w:r w:rsidR="000F7C43" w:rsidRPr="00071C8C">
        <w:br w:type="page"/>
      </w:r>
    </w:p>
    <w:p w:rsidR="000F7C43" w:rsidRPr="007C381A" w:rsidRDefault="000F7C43" w:rsidP="000F7C43">
      <w:pPr>
        <w:rPr>
          <w:sz w:val="2"/>
          <w:szCs w:val="2"/>
        </w:rPr>
      </w:pPr>
    </w:p>
    <w:p w:rsidR="000F7C43" w:rsidRPr="000F7C43" w:rsidRDefault="000F7C43" w:rsidP="000F7C43">
      <w:pPr>
        <w:pStyle w:val="berschrift1"/>
        <w:shd w:val="clear" w:color="auto" w:fill="D9D9D9"/>
        <w:ind w:left="0" w:right="-1"/>
      </w:pPr>
      <w:r>
        <w:t xml:space="preserve">Feierliche Eröffnung des KPMG Center </w:t>
      </w:r>
      <w:proofErr w:type="spellStart"/>
      <w:r>
        <w:t>of</w:t>
      </w:r>
      <w:proofErr w:type="spellEnd"/>
      <w:r>
        <w:t xml:space="preserve"> Excellence in </w:t>
      </w:r>
      <w:proofErr w:type="spellStart"/>
      <w:r>
        <w:t>Risk</w:t>
      </w:r>
      <w:proofErr w:type="spellEnd"/>
      <w:r>
        <w:t xml:space="preserve"> Management am 29.11.2012</w:t>
      </w:r>
    </w:p>
    <w:p w:rsidR="000F7C43" w:rsidRPr="000F7C43" w:rsidRDefault="000F7C43" w:rsidP="000F7C43">
      <w:pPr>
        <w:jc w:val="right"/>
      </w:pPr>
      <w:r w:rsidRPr="000F7C43">
        <w:t xml:space="preserve">Prof. </w:t>
      </w:r>
      <w:r>
        <w:t>Rudi Zagst</w:t>
      </w:r>
    </w:p>
    <w:p w:rsidR="000F7C43" w:rsidRDefault="000F7C43" w:rsidP="000F7C43"/>
    <w:p w:rsidR="000F7C43" w:rsidRDefault="00A71702" w:rsidP="000F7C43">
      <w:r>
        <w:rPr>
          <w:noProof/>
        </w:rPr>
        <w:pict>
          <v:shape id="_x0000_s1053" type="#_x0000_t202" style="position:absolute;margin-left:362.6pt;margin-top:4.85pt;width:93.45pt;height:59.1pt;z-index:251678720;mso-wrap-distance-left:0;mso-wrap-distance-right:8.5pt" stroked="f">
            <v:fill color2="black"/>
            <v:textbox style="mso-next-textbox:#_x0000_s1053" inset="0,0,0,0">
              <w:txbxContent>
                <w:p w:rsidR="00A71702" w:rsidRDefault="00A71702" w:rsidP="000F7C43">
                  <w:pPr>
                    <w:pStyle w:val="Abbildung"/>
                    <w:jc w:val="right"/>
                    <w:rPr>
                      <w:sz w:val="20"/>
                      <w:szCs w:val="20"/>
                    </w:rPr>
                  </w:pPr>
                  <w:r w:rsidRPr="000F7C43">
                    <w:rPr>
                      <w:noProof/>
                      <w:lang w:eastAsia="de-DE" w:bidi="ar-SA"/>
                    </w:rPr>
                    <w:drawing>
                      <wp:inline distT="0" distB="0" distL="0" distR="0">
                        <wp:extent cx="608400" cy="608400"/>
                        <wp:effectExtent l="0" t="0" r="1270" b="1270"/>
                        <wp:docPr id="34" name="Bild 1" descr="L:\Verwaltung\Sekretariat - intern\KPMG\KPMGKompetenzzentrumRM_CD_2011\KPMGKompetenzzentrumRM_CD_2011\Logos_neu\Logos_jpg\Logo KPMGKompetenzzentrumRM_OS_wei+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erwaltung\Sekretariat - intern\KPMG\KPMGKompetenzzentrumRM_CD_2011\KPMGKompetenzzentrumRM_CD_2011\Logos_neu\Logos_jpg\Logo KPMGKompetenzzentrumRM_OS_wei+í.jpg"/>
                                <pic:cNvPicPr>
                                  <a:picLocks noChangeAspect="1" noChangeArrowheads="1"/>
                                </pic:cNvPicPr>
                              </pic:nvPicPr>
                              <pic:blipFill>
                                <a:blip r:embed="rId41" cstate="print"/>
                                <a:srcRect/>
                                <a:stretch>
                                  <a:fillRect/>
                                </a:stretch>
                              </pic:blipFill>
                              <pic:spPr bwMode="auto">
                                <a:xfrm>
                                  <a:off x="0" y="0"/>
                                  <a:ext cx="608400" cy="608400"/>
                                </a:xfrm>
                                <a:prstGeom prst="rect">
                                  <a:avLst/>
                                </a:prstGeom>
                                <a:noFill/>
                                <a:ln w="9525">
                                  <a:noFill/>
                                  <a:miter lim="800000"/>
                                  <a:headEnd/>
                                  <a:tailEnd/>
                                </a:ln>
                              </pic:spPr>
                            </pic:pic>
                          </a:graphicData>
                        </a:graphic>
                      </wp:inline>
                    </w:drawing>
                  </w:r>
                </w:p>
                <w:p w:rsidR="00A71702" w:rsidRPr="00335446" w:rsidRDefault="00A71702" w:rsidP="000F7C43">
                  <w:pPr>
                    <w:pStyle w:val="Abbildung"/>
                    <w:jc w:val="right"/>
                    <w:rPr>
                      <w:i w:val="0"/>
                      <w:sz w:val="20"/>
                      <w:szCs w:val="20"/>
                    </w:rPr>
                  </w:pPr>
                </w:p>
              </w:txbxContent>
            </v:textbox>
            <w10:wrap type="square" side="largest"/>
          </v:shape>
        </w:pict>
      </w:r>
    </w:p>
    <w:p w:rsidR="000F7C43" w:rsidRPr="000F7C43" w:rsidRDefault="000F7C43" w:rsidP="000F7C43">
      <w:pPr>
        <w:jc w:val="center"/>
        <w:rPr>
          <w:b/>
          <w:szCs w:val="24"/>
        </w:rPr>
      </w:pPr>
      <w:r w:rsidRPr="000F7C43">
        <w:rPr>
          <w:b/>
          <w:szCs w:val="24"/>
        </w:rPr>
        <w:t xml:space="preserve">Presse-Workshop zum Thema: </w:t>
      </w:r>
    </w:p>
    <w:p w:rsidR="000F7C43" w:rsidRDefault="000F7C43" w:rsidP="000F7C43">
      <w:pPr>
        <w:jc w:val="center"/>
        <w:rPr>
          <w:b/>
          <w:szCs w:val="24"/>
        </w:rPr>
      </w:pPr>
      <w:r w:rsidRPr="000F7C43">
        <w:rPr>
          <w:b/>
          <w:szCs w:val="24"/>
        </w:rPr>
        <w:t>„</w:t>
      </w:r>
      <w:proofErr w:type="spellStart"/>
      <w:r w:rsidRPr="000F7C43">
        <w:rPr>
          <w:b/>
          <w:szCs w:val="24"/>
        </w:rPr>
        <w:t>Risk</w:t>
      </w:r>
      <w:proofErr w:type="spellEnd"/>
      <w:r w:rsidRPr="000F7C43">
        <w:rPr>
          <w:b/>
          <w:szCs w:val="24"/>
        </w:rPr>
        <w:t xml:space="preserve"> Management </w:t>
      </w:r>
      <w:proofErr w:type="spellStart"/>
      <w:r w:rsidRPr="000F7C43">
        <w:rPr>
          <w:b/>
          <w:szCs w:val="24"/>
        </w:rPr>
        <w:t>reloaded</w:t>
      </w:r>
      <w:proofErr w:type="spellEnd"/>
      <w:r w:rsidRPr="000F7C43">
        <w:rPr>
          <w:b/>
          <w:szCs w:val="24"/>
        </w:rPr>
        <w:t>: Neue Impulse für das</w:t>
      </w:r>
    </w:p>
    <w:p w:rsidR="000F7C43" w:rsidRPr="000F7C43" w:rsidRDefault="000F7C43" w:rsidP="000F7C43">
      <w:pPr>
        <w:jc w:val="center"/>
        <w:rPr>
          <w:b/>
          <w:szCs w:val="24"/>
        </w:rPr>
      </w:pPr>
      <w:r w:rsidRPr="000F7C43">
        <w:rPr>
          <w:b/>
          <w:szCs w:val="24"/>
        </w:rPr>
        <w:t>Risikomanagement“</w:t>
      </w:r>
    </w:p>
    <w:p w:rsidR="000F7C43" w:rsidRDefault="000F7C43" w:rsidP="000F7C43">
      <w:pPr>
        <w:jc w:val="both"/>
        <w:rPr>
          <w:szCs w:val="24"/>
        </w:rPr>
      </w:pPr>
    </w:p>
    <w:p w:rsidR="000F7C43" w:rsidRPr="000F7C43" w:rsidRDefault="000F7C43" w:rsidP="000F7C43">
      <w:pPr>
        <w:jc w:val="both"/>
        <w:rPr>
          <w:szCs w:val="24"/>
        </w:rPr>
      </w:pPr>
    </w:p>
    <w:p w:rsidR="000F7C43" w:rsidRPr="000F7C43" w:rsidRDefault="000F7C43" w:rsidP="000F7C43">
      <w:pPr>
        <w:jc w:val="both"/>
        <w:rPr>
          <w:szCs w:val="24"/>
        </w:rPr>
      </w:pPr>
      <w:r w:rsidRPr="000F7C43">
        <w:rPr>
          <w:szCs w:val="24"/>
        </w:rPr>
        <w:t xml:space="preserve">Am 29. November 2012 wurde das KPMG Center </w:t>
      </w:r>
      <w:proofErr w:type="spellStart"/>
      <w:r w:rsidRPr="000F7C43">
        <w:rPr>
          <w:szCs w:val="24"/>
        </w:rPr>
        <w:t>of</w:t>
      </w:r>
      <w:proofErr w:type="spellEnd"/>
      <w:r w:rsidRPr="000F7C43">
        <w:rPr>
          <w:szCs w:val="24"/>
        </w:rPr>
        <w:t xml:space="preserve"> Excellence in </w:t>
      </w:r>
      <w:proofErr w:type="spellStart"/>
      <w:r w:rsidRPr="000F7C43">
        <w:rPr>
          <w:szCs w:val="24"/>
        </w:rPr>
        <w:t>Risk</w:t>
      </w:r>
      <w:proofErr w:type="spellEnd"/>
      <w:r w:rsidRPr="000F7C43">
        <w:rPr>
          <w:szCs w:val="24"/>
        </w:rPr>
        <w:t xml:space="preserve"> Management (KPMG CE) im Rahmen eines Presseworkshops am Lehrstuhl für Finanzmathematik der Technischen Universität München (TUM) feierlich eröffnet. Zahlreiche Pressereferenten, Universitätsrepräsentanten und Praxispartner kamen in der </w:t>
      </w:r>
      <w:proofErr w:type="spellStart"/>
      <w:r w:rsidRPr="000F7C43">
        <w:rPr>
          <w:szCs w:val="24"/>
        </w:rPr>
        <w:t>RiskFactory</w:t>
      </w:r>
      <w:proofErr w:type="spellEnd"/>
      <w:r w:rsidRPr="000F7C43">
        <w:rPr>
          <w:szCs w:val="24"/>
        </w:rPr>
        <w:t xml:space="preserve"> des Lehrstuhls für Finanzmathematik zusammen.</w:t>
      </w:r>
    </w:p>
    <w:p w:rsidR="000F7C43" w:rsidRDefault="000F7C43" w:rsidP="000F7C43">
      <w:pPr>
        <w:jc w:val="both"/>
        <w:rPr>
          <w:szCs w:val="24"/>
        </w:rPr>
      </w:pPr>
    </w:p>
    <w:p w:rsidR="000F7C43" w:rsidRPr="000F7C43" w:rsidRDefault="000F7C43" w:rsidP="000F7C43">
      <w:pPr>
        <w:jc w:val="both"/>
        <w:rPr>
          <w:szCs w:val="24"/>
        </w:rPr>
      </w:pPr>
    </w:p>
    <w:p w:rsidR="000F7C43" w:rsidRPr="000F7C43" w:rsidRDefault="000F7C43" w:rsidP="000F7C43">
      <w:pPr>
        <w:jc w:val="center"/>
        <w:rPr>
          <w:szCs w:val="24"/>
        </w:rPr>
      </w:pPr>
      <w:r w:rsidRPr="000F7C43">
        <w:rPr>
          <w:noProof/>
          <w:szCs w:val="24"/>
        </w:rPr>
        <w:drawing>
          <wp:inline distT="0" distB="0" distL="0" distR="0">
            <wp:extent cx="2808000" cy="1868400"/>
            <wp:effectExtent l="19050" t="0" r="0" b="0"/>
            <wp:docPr id="2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201211291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8000" cy="1868400"/>
                    </a:xfrm>
                    <a:prstGeom prst="rect">
                      <a:avLst/>
                    </a:prstGeom>
                  </pic:spPr>
                </pic:pic>
              </a:graphicData>
            </a:graphic>
          </wp:inline>
        </w:drawing>
      </w:r>
      <w:r w:rsidRPr="000F7C43">
        <w:rPr>
          <w:noProof/>
          <w:szCs w:val="24"/>
        </w:rPr>
        <w:drawing>
          <wp:inline distT="0" distB="0" distL="0" distR="0">
            <wp:extent cx="2808000" cy="1868400"/>
            <wp:effectExtent l="19050" t="0" r="0" b="0"/>
            <wp:docPr id="3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201211291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8000" cy="1868400"/>
                    </a:xfrm>
                    <a:prstGeom prst="rect">
                      <a:avLst/>
                    </a:prstGeom>
                  </pic:spPr>
                </pic:pic>
              </a:graphicData>
            </a:graphic>
          </wp:inline>
        </w:drawing>
      </w:r>
    </w:p>
    <w:p w:rsidR="000F7C43" w:rsidRDefault="000F7C43" w:rsidP="000F7C43">
      <w:pPr>
        <w:jc w:val="center"/>
        <w:rPr>
          <w:i/>
          <w:sz w:val="20"/>
        </w:rPr>
      </w:pPr>
    </w:p>
    <w:p w:rsidR="000F7C43" w:rsidRPr="000F7C43" w:rsidRDefault="000F7C43" w:rsidP="000F7C43">
      <w:pPr>
        <w:jc w:val="center"/>
        <w:rPr>
          <w:i/>
          <w:sz w:val="20"/>
        </w:rPr>
      </w:pPr>
      <w:r w:rsidRPr="000F7C43">
        <w:rPr>
          <w:i/>
          <w:sz w:val="20"/>
        </w:rPr>
        <w:t xml:space="preserve">Pressereferenten und Praxispartner im Handelsraum des Lehrstuhls für Finanzmathematik. </w:t>
      </w:r>
    </w:p>
    <w:p w:rsidR="000F7C43" w:rsidRPr="000F7C43" w:rsidRDefault="000F7C43" w:rsidP="000F7C43">
      <w:pPr>
        <w:jc w:val="center"/>
        <w:rPr>
          <w:i/>
          <w:sz w:val="20"/>
        </w:rPr>
      </w:pPr>
      <w:r w:rsidRPr="000F7C43">
        <w:rPr>
          <w:i/>
          <w:sz w:val="20"/>
        </w:rPr>
        <w:t xml:space="preserve">Links: Dr. Daniel Sommer, Prof. Dr. Matthias Scherer, Dr. Matthias Mayer und Johann Pastor </w:t>
      </w:r>
    </w:p>
    <w:p w:rsidR="000F7C43" w:rsidRPr="000F7C43" w:rsidRDefault="000F7C43" w:rsidP="000F7C43">
      <w:pPr>
        <w:jc w:val="center"/>
        <w:rPr>
          <w:i/>
          <w:sz w:val="20"/>
        </w:rPr>
      </w:pPr>
      <w:r w:rsidRPr="000F7C43">
        <w:rPr>
          <w:i/>
          <w:sz w:val="20"/>
        </w:rPr>
        <w:t>(Foto: A. Heddergott / TUM)</w:t>
      </w:r>
    </w:p>
    <w:p w:rsidR="000F7C43" w:rsidRDefault="000F7C43" w:rsidP="000F7C43">
      <w:pPr>
        <w:rPr>
          <w:i/>
          <w:szCs w:val="24"/>
        </w:rPr>
      </w:pPr>
    </w:p>
    <w:p w:rsidR="000F7C43" w:rsidRPr="000F7C43" w:rsidRDefault="000F7C43" w:rsidP="000F7C43">
      <w:pPr>
        <w:rPr>
          <w:i/>
          <w:szCs w:val="24"/>
        </w:rPr>
      </w:pPr>
    </w:p>
    <w:p w:rsidR="000F7C43" w:rsidRPr="000F7C43" w:rsidRDefault="000F7C43" w:rsidP="000F7C43">
      <w:pPr>
        <w:jc w:val="both"/>
        <w:outlineLvl w:val="4"/>
        <w:rPr>
          <w:szCs w:val="24"/>
        </w:rPr>
      </w:pPr>
      <w:r w:rsidRPr="000F7C43">
        <w:rPr>
          <w:szCs w:val="24"/>
        </w:rPr>
        <w:t>In ihren Begrüßungsreden fassten Frau Dr. Evelyn Ehrenberger (Vizepräsidentin „</w:t>
      </w:r>
      <w:proofErr w:type="spellStart"/>
      <w:r w:rsidRPr="000F7C43">
        <w:rPr>
          <w:szCs w:val="24"/>
        </w:rPr>
        <w:t>Entrepr</w:t>
      </w:r>
      <w:r w:rsidRPr="000F7C43">
        <w:rPr>
          <w:szCs w:val="24"/>
        </w:rPr>
        <w:t>e</w:t>
      </w:r>
      <w:r w:rsidRPr="000F7C43">
        <w:rPr>
          <w:szCs w:val="24"/>
        </w:rPr>
        <w:t>neurship</w:t>
      </w:r>
      <w:proofErr w:type="spellEnd"/>
      <w:r w:rsidRPr="000F7C43">
        <w:rPr>
          <w:szCs w:val="24"/>
        </w:rPr>
        <w:t xml:space="preserve"> und Geistiges Eigentum“ der TUM) und Herr Johann Pastor (Head </w:t>
      </w:r>
      <w:proofErr w:type="spellStart"/>
      <w:r w:rsidRPr="000F7C43">
        <w:rPr>
          <w:szCs w:val="24"/>
        </w:rPr>
        <w:t>of</w:t>
      </w:r>
      <w:proofErr w:type="spellEnd"/>
      <w:r w:rsidRPr="000F7C43">
        <w:rPr>
          <w:szCs w:val="24"/>
        </w:rPr>
        <w:t xml:space="preserve"> KPMG Fina</w:t>
      </w:r>
      <w:r w:rsidRPr="000F7C43">
        <w:rPr>
          <w:szCs w:val="24"/>
        </w:rPr>
        <w:t>n</w:t>
      </w:r>
      <w:r w:rsidRPr="000F7C43">
        <w:rPr>
          <w:szCs w:val="24"/>
        </w:rPr>
        <w:t>cial Services und Regionalvorstand für den Bereich Süd) den Mehrwert dieser Kooperation zusammen. Die Finanzkrise habe die gängigen Konzepte für das Risikomanagement im F</w:t>
      </w:r>
      <w:r w:rsidRPr="000F7C43">
        <w:rPr>
          <w:szCs w:val="24"/>
        </w:rPr>
        <w:t>i</w:t>
      </w:r>
      <w:r w:rsidRPr="000F7C43">
        <w:rPr>
          <w:szCs w:val="24"/>
        </w:rPr>
        <w:t>nanzsektor in Frage gestellt. Wissenschaft und Praxis müssten in dieser Situation zusamme</w:t>
      </w:r>
      <w:r w:rsidRPr="000F7C43">
        <w:rPr>
          <w:szCs w:val="24"/>
        </w:rPr>
        <w:t>n</w:t>
      </w:r>
      <w:r w:rsidRPr="000F7C43">
        <w:rPr>
          <w:szCs w:val="24"/>
        </w:rPr>
        <w:t>arbeiten, um die Wirksamkeit des Risikomanagements im Finanzsektor zu erhöhen. Dieser Herausforderung stellen sich nun gemeinsam die Wirtschaftsprüfungs- und Beratungsgesel</w:t>
      </w:r>
      <w:r w:rsidRPr="000F7C43">
        <w:rPr>
          <w:szCs w:val="24"/>
        </w:rPr>
        <w:t>l</w:t>
      </w:r>
      <w:r w:rsidRPr="000F7C43">
        <w:rPr>
          <w:szCs w:val="24"/>
        </w:rPr>
        <w:t>schaft KPMG und der Lehrstuhl für Finanzmathematik mit dem neu gegründeten KPMG Ce</w:t>
      </w:r>
      <w:r w:rsidRPr="000F7C43">
        <w:rPr>
          <w:szCs w:val="24"/>
        </w:rPr>
        <w:t>n</w:t>
      </w:r>
      <w:r w:rsidRPr="000F7C43">
        <w:rPr>
          <w:szCs w:val="24"/>
        </w:rPr>
        <w:t xml:space="preserve">ter </w:t>
      </w:r>
      <w:proofErr w:type="spellStart"/>
      <w:r w:rsidRPr="000F7C43">
        <w:rPr>
          <w:szCs w:val="24"/>
        </w:rPr>
        <w:t>of</w:t>
      </w:r>
      <w:proofErr w:type="spellEnd"/>
      <w:r w:rsidRPr="000F7C43">
        <w:rPr>
          <w:szCs w:val="24"/>
        </w:rPr>
        <w:t xml:space="preserve"> Excellence in </w:t>
      </w:r>
      <w:proofErr w:type="spellStart"/>
      <w:r w:rsidRPr="000F7C43">
        <w:rPr>
          <w:szCs w:val="24"/>
        </w:rPr>
        <w:t>Risk</w:t>
      </w:r>
      <w:proofErr w:type="spellEnd"/>
      <w:r w:rsidRPr="000F7C43">
        <w:rPr>
          <w:szCs w:val="24"/>
        </w:rPr>
        <w:t xml:space="preserve"> Management.</w:t>
      </w:r>
    </w:p>
    <w:p w:rsidR="000F7C43" w:rsidRPr="000F7C43" w:rsidRDefault="000F7C43" w:rsidP="000F7C43">
      <w:pPr>
        <w:jc w:val="both"/>
        <w:outlineLvl w:val="4"/>
        <w:rPr>
          <w:szCs w:val="24"/>
        </w:rPr>
      </w:pPr>
    </w:p>
    <w:p w:rsidR="000F7C43" w:rsidRPr="000F7C43" w:rsidRDefault="000F7C43" w:rsidP="000F7C43">
      <w:pPr>
        <w:jc w:val="center"/>
        <w:outlineLvl w:val="4"/>
        <w:rPr>
          <w:szCs w:val="24"/>
        </w:rPr>
      </w:pPr>
      <w:r w:rsidRPr="000F7C43">
        <w:rPr>
          <w:noProof/>
          <w:szCs w:val="24"/>
        </w:rPr>
        <w:lastRenderedPageBreak/>
        <w:drawing>
          <wp:inline distT="0" distB="0" distL="0" distR="0">
            <wp:extent cx="4104000" cy="2728800"/>
            <wp:effectExtent l="0" t="0" r="0" b="0"/>
            <wp:docPr id="3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201211291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4000" cy="2728800"/>
                    </a:xfrm>
                    <a:prstGeom prst="rect">
                      <a:avLst/>
                    </a:prstGeom>
                  </pic:spPr>
                </pic:pic>
              </a:graphicData>
            </a:graphic>
          </wp:inline>
        </w:drawing>
      </w:r>
    </w:p>
    <w:p w:rsidR="00E9698C" w:rsidRDefault="00E9698C" w:rsidP="000F7C43">
      <w:pPr>
        <w:jc w:val="center"/>
        <w:rPr>
          <w:i/>
          <w:sz w:val="20"/>
        </w:rPr>
      </w:pPr>
    </w:p>
    <w:p w:rsidR="000F7C43" w:rsidRPr="000F7C43" w:rsidRDefault="000F7C43" w:rsidP="000F7C43">
      <w:pPr>
        <w:jc w:val="center"/>
        <w:rPr>
          <w:i/>
          <w:sz w:val="20"/>
        </w:rPr>
      </w:pPr>
      <w:r w:rsidRPr="000F7C43">
        <w:rPr>
          <w:i/>
          <w:sz w:val="20"/>
        </w:rPr>
        <w:t>Johann Pastor, Dr. Evelyn Ehrenberger und Prof. Dr. Rudi Zagst (Foto: A. Heddergott / TUM)</w:t>
      </w:r>
    </w:p>
    <w:p w:rsidR="000F7C43" w:rsidRDefault="000F7C43" w:rsidP="000F7C43">
      <w:pPr>
        <w:jc w:val="both"/>
        <w:outlineLvl w:val="4"/>
        <w:rPr>
          <w:szCs w:val="24"/>
        </w:rPr>
      </w:pPr>
    </w:p>
    <w:p w:rsidR="000F7C43" w:rsidRPr="000F7C43" w:rsidRDefault="000F7C43" w:rsidP="000F7C43">
      <w:pPr>
        <w:jc w:val="both"/>
        <w:outlineLvl w:val="4"/>
        <w:rPr>
          <w:szCs w:val="24"/>
        </w:rPr>
      </w:pPr>
    </w:p>
    <w:p w:rsidR="000F7C43" w:rsidRPr="000F7C43" w:rsidRDefault="000F7C43" w:rsidP="000F7C43">
      <w:pPr>
        <w:jc w:val="both"/>
        <w:outlineLvl w:val="4"/>
        <w:rPr>
          <w:szCs w:val="24"/>
        </w:rPr>
      </w:pPr>
      <w:r w:rsidRPr="000F7C43">
        <w:rPr>
          <w:szCs w:val="24"/>
        </w:rPr>
        <w:t>Anschließend stellten Prof. Dr. Rudi Zagst und Prof. Dr. Matthias Scherer vom Lehrstuhl für Finanzmathematik sowie Dr. Matthias Mayer und Dr. Daniel Sommer seitens KPMG das Leitmotiv des KPMG CE vor.</w:t>
      </w:r>
    </w:p>
    <w:p w:rsidR="000F7C43" w:rsidRPr="000F7C43" w:rsidRDefault="000F7C43" w:rsidP="000F7C43">
      <w:pPr>
        <w:jc w:val="both"/>
        <w:rPr>
          <w:szCs w:val="24"/>
        </w:rPr>
      </w:pPr>
    </w:p>
    <w:p w:rsidR="000F7C43" w:rsidRPr="000F7C43" w:rsidRDefault="000F7C43" w:rsidP="000F7C43">
      <w:pPr>
        <w:jc w:val="both"/>
        <w:rPr>
          <w:szCs w:val="24"/>
        </w:rPr>
      </w:pPr>
      <w:r w:rsidRPr="000F7C43">
        <w:rPr>
          <w:noProof/>
          <w:szCs w:val="24"/>
        </w:rPr>
        <w:drawing>
          <wp:anchor distT="0" distB="0" distL="114300" distR="114300" simplePos="0" relativeHeight="251680768" behindDoc="1" locked="0" layoutInCell="1" allowOverlap="1">
            <wp:simplePos x="0" y="0"/>
            <wp:positionH relativeFrom="column">
              <wp:posOffset>-5080</wp:posOffset>
            </wp:positionH>
            <wp:positionV relativeFrom="paragraph">
              <wp:posOffset>69215</wp:posOffset>
            </wp:positionV>
            <wp:extent cx="2552065" cy="2165350"/>
            <wp:effectExtent l="19050" t="0" r="635" b="0"/>
            <wp:wrapTight wrapText="bothSides">
              <wp:wrapPolygon edited="0">
                <wp:start x="-161" y="0"/>
                <wp:lineTo x="-161" y="21473"/>
                <wp:lineTo x="21605" y="21473"/>
                <wp:lineTo x="21605" y="0"/>
                <wp:lineTo x="-161" y="0"/>
              </wp:wrapPolygon>
            </wp:wrapTight>
            <wp:docPr id="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201211291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2065" cy="2165350"/>
                    </a:xfrm>
                    <a:prstGeom prst="rect">
                      <a:avLst/>
                    </a:prstGeom>
                  </pic:spPr>
                </pic:pic>
              </a:graphicData>
            </a:graphic>
          </wp:anchor>
        </w:drawing>
      </w:r>
      <w:r w:rsidRPr="000F7C43">
        <w:rPr>
          <w:szCs w:val="24"/>
        </w:rPr>
        <w:t xml:space="preserve">Im KPMG Center </w:t>
      </w:r>
      <w:proofErr w:type="spellStart"/>
      <w:r w:rsidRPr="000F7C43">
        <w:rPr>
          <w:szCs w:val="24"/>
        </w:rPr>
        <w:t>of</w:t>
      </w:r>
      <w:proofErr w:type="spellEnd"/>
      <w:r w:rsidRPr="000F7C43">
        <w:rPr>
          <w:szCs w:val="24"/>
        </w:rPr>
        <w:t xml:space="preserve"> Excellence in </w:t>
      </w:r>
      <w:proofErr w:type="spellStart"/>
      <w:r w:rsidRPr="000F7C43">
        <w:rPr>
          <w:szCs w:val="24"/>
        </w:rPr>
        <w:t>Risk</w:t>
      </w:r>
      <w:proofErr w:type="spellEnd"/>
      <w:r w:rsidRPr="000F7C43">
        <w:rPr>
          <w:szCs w:val="24"/>
        </w:rPr>
        <w:t xml:space="preserve"> Manag</w:t>
      </w:r>
      <w:r w:rsidRPr="000F7C43">
        <w:rPr>
          <w:szCs w:val="24"/>
        </w:rPr>
        <w:t>e</w:t>
      </w:r>
      <w:r w:rsidRPr="000F7C43">
        <w:rPr>
          <w:szCs w:val="24"/>
        </w:rPr>
        <w:t>ment werden aktuelle Fragestellungen des Ris</w:t>
      </w:r>
      <w:r w:rsidRPr="000F7C43">
        <w:rPr>
          <w:szCs w:val="24"/>
        </w:rPr>
        <w:t>i</w:t>
      </w:r>
      <w:r w:rsidRPr="000F7C43">
        <w:rPr>
          <w:szCs w:val="24"/>
        </w:rPr>
        <w:t>komanagements in der Finanzwirtschaft analysiert sowie wissenschaftliche Lösungskonzepte entw</w:t>
      </w:r>
      <w:r w:rsidRPr="000F7C43">
        <w:rPr>
          <w:szCs w:val="24"/>
        </w:rPr>
        <w:t>i</w:t>
      </w:r>
      <w:r w:rsidRPr="000F7C43">
        <w:rPr>
          <w:szCs w:val="24"/>
        </w:rPr>
        <w:t>ckelt und umgesetzt. Die Lösungen basieren auf den neuesten Methoden der f</w:t>
      </w:r>
      <w:r w:rsidRPr="000F7C43">
        <w:rPr>
          <w:szCs w:val="24"/>
        </w:rPr>
        <w:t>i</w:t>
      </w:r>
      <w:r w:rsidRPr="000F7C43">
        <w:rPr>
          <w:szCs w:val="24"/>
        </w:rPr>
        <w:t>nanzmathematischen Forschung. Ziel ist es, richtungsweisende und u</w:t>
      </w:r>
      <w:r w:rsidRPr="000F7C43">
        <w:rPr>
          <w:szCs w:val="24"/>
        </w:rPr>
        <w:t>m</w:t>
      </w:r>
      <w:r w:rsidRPr="000F7C43">
        <w:rPr>
          <w:szCs w:val="24"/>
        </w:rPr>
        <w:t>setzbare Beiträge zu liefern, die zu einem wirks</w:t>
      </w:r>
      <w:r w:rsidRPr="000F7C43">
        <w:rPr>
          <w:szCs w:val="24"/>
        </w:rPr>
        <w:t>a</w:t>
      </w:r>
      <w:r w:rsidRPr="000F7C43">
        <w:rPr>
          <w:szCs w:val="24"/>
        </w:rPr>
        <w:t>meren Management finanzieller Risiken führen. Die gewonnenen Erkenntnisse und Technologien nutzen unseren Praxispartnern und steigern die Relevanz der Forschung sowie die Attraktivität der Lehre des Lehrstuhls für Finanzmathematik.</w:t>
      </w:r>
    </w:p>
    <w:p w:rsidR="000F7C43" w:rsidRPr="000F7C43" w:rsidRDefault="000F7C43" w:rsidP="000F7C43">
      <w:pPr>
        <w:rPr>
          <w:i/>
          <w:sz w:val="20"/>
        </w:rPr>
      </w:pPr>
      <w:r w:rsidRPr="000F7C43">
        <w:rPr>
          <w:i/>
          <w:sz w:val="20"/>
        </w:rPr>
        <w:t xml:space="preserve">Prof. Dr. Rudi Zagst </w:t>
      </w:r>
    </w:p>
    <w:p w:rsidR="000F7C43" w:rsidRPr="000F7C43" w:rsidRDefault="000F7C43" w:rsidP="000F7C43">
      <w:pPr>
        <w:rPr>
          <w:i/>
          <w:sz w:val="20"/>
        </w:rPr>
      </w:pPr>
      <w:r w:rsidRPr="000F7C43">
        <w:rPr>
          <w:i/>
          <w:sz w:val="20"/>
        </w:rPr>
        <w:t>(Foto: A. Heddergott / TUM)</w:t>
      </w:r>
    </w:p>
    <w:p w:rsidR="000F7C43" w:rsidRPr="000F7C43" w:rsidRDefault="000F7C43" w:rsidP="000F7C43">
      <w:pPr>
        <w:rPr>
          <w:szCs w:val="24"/>
        </w:rPr>
      </w:pPr>
    </w:p>
    <w:p w:rsidR="000F7C43" w:rsidRPr="000F7C43" w:rsidRDefault="000F7C43" w:rsidP="000F7C43">
      <w:pPr>
        <w:jc w:val="both"/>
        <w:rPr>
          <w:szCs w:val="24"/>
        </w:rPr>
      </w:pPr>
      <w:r w:rsidRPr="000F7C43">
        <w:rPr>
          <w:szCs w:val="24"/>
        </w:rPr>
        <w:t xml:space="preserve">Als eine der ersten Maßnahmen wird die Ausbildung im Bereich Risikomanagement durch neue Vorlesungen und Seminare ergänzt. Die Forschung wird durch die Unterstützung von Promotionen und die Finanzierung von Gastprofessoren vorangetrieben. Im Rahmen von </w:t>
      </w:r>
      <w:hyperlink r:id="rId46" w:tgtFrame="_top" w:tooltip="Opens internal link in current window" w:history="1">
        <w:r w:rsidRPr="000F7C43">
          <w:rPr>
            <w:szCs w:val="24"/>
          </w:rPr>
          <w:t>Workshops</w:t>
        </w:r>
      </w:hyperlink>
      <w:r w:rsidRPr="000F7C43">
        <w:rPr>
          <w:szCs w:val="24"/>
        </w:rPr>
        <w:t xml:space="preserve"> und internationaler Konferenzen wird das neu erworbene Wissen weitergegeben.</w:t>
      </w:r>
    </w:p>
    <w:p w:rsidR="000F7C43" w:rsidRPr="000F7C43" w:rsidRDefault="000F7C43" w:rsidP="000F7C43">
      <w:pPr>
        <w:jc w:val="both"/>
        <w:rPr>
          <w:sz w:val="10"/>
          <w:szCs w:val="10"/>
        </w:rPr>
      </w:pPr>
    </w:p>
    <w:p w:rsidR="000F7C43" w:rsidRPr="000F7C43" w:rsidRDefault="000F7C43" w:rsidP="000F7C43">
      <w:pPr>
        <w:jc w:val="both"/>
        <w:rPr>
          <w:szCs w:val="24"/>
        </w:rPr>
      </w:pPr>
      <w:r w:rsidRPr="000F7C43">
        <w:rPr>
          <w:szCs w:val="24"/>
        </w:rPr>
        <w:t>Nach diesen einleitenden Reden beeindruckten Prof. Dr. Carol Alexander, Prof. Dr. Rüdiger Kiesel und Dr. Martin Hüfner mit ihren Fachvorträgen und Ideen.</w:t>
      </w:r>
    </w:p>
    <w:p w:rsidR="000F7C43" w:rsidRDefault="000F7C43">
      <w:pPr>
        <w:rPr>
          <w:szCs w:val="24"/>
        </w:rPr>
      </w:pPr>
      <w:r>
        <w:rPr>
          <w:szCs w:val="24"/>
        </w:rPr>
        <w:br w:type="page"/>
      </w:r>
    </w:p>
    <w:p w:rsidR="000F7C43" w:rsidRPr="000F7C43" w:rsidRDefault="000F7C43" w:rsidP="000F7C43">
      <w:pPr>
        <w:jc w:val="center"/>
        <w:rPr>
          <w:szCs w:val="24"/>
        </w:rPr>
      </w:pPr>
      <w:r w:rsidRPr="000F7C43">
        <w:rPr>
          <w:noProof/>
          <w:szCs w:val="24"/>
        </w:rPr>
        <w:lastRenderedPageBreak/>
        <w:drawing>
          <wp:inline distT="0" distB="0" distL="0" distR="0">
            <wp:extent cx="4100400" cy="2728800"/>
            <wp:effectExtent l="0" t="0" r="0" b="0"/>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201211291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00400" cy="2728800"/>
                    </a:xfrm>
                    <a:prstGeom prst="rect">
                      <a:avLst/>
                    </a:prstGeom>
                  </pic:spPr>
                </pic:pic>
              </a:graphicData>
            </a:graphic>
          </wp:inline>
        </w:drawing>
      </w:r>
    </w:p>
    <w:p w:rsidR="00E9698C" w:rsidRDefault="00E9698C" w:rsidP="000F7C43">
      <w:pPr>
        <w:jc w:val="center"/>
        <w:rPr>
          <w:i/>
          <w:sz w:val="20"/>
        </w:rPr>
      </w:pPr>
    </w:p>
    <w:p w:rsidR="000F7C43" w:rsidRPr="000F7C43" w:rsidRDefault="000F7C43" w:rsidP="000F7C43">
      <w:pPr>
        <w:jc w:val="center"/>
        <w:rPr>
          <w:i/>
          <w:sz w:val="20"/>
        </w:rPr>
      </w:pPr>
      <w:r w:rsidRPr="000F7C43">
        <w:rPr>
          <w:i/>
          <w:sz w:val="20"/>
        </w:rPr>
        <w:t xml:space="preserve">Prof. Dr. Carol Alexander, Dr. Martin Hüfner und Prof. Dr. Rüdiger Kiesel </w:t>
      </w:r>
    </w:p>
    <w:p w:rsidR="000F7C43" w:rsidRPr="000F7C43" w:rsidRDefault="000F7C43" w:rsidP="000F7C43">
      <w:pPr>
        <w:jc w:val="center"/>
        <w:rPr>
          <w:i/>
          <w:sz w:val="20"/>
        </w:rPr>
      </w:pPr>
      <w:r w:rsidRPr="000F7C43">
        <w:rPr>
          <w:i/>
          <w:sz w:val="20"/>
        </w:rPr>
        <w:t>(Foto: A. Heddergott / TUM)</w:t>
      </w:r>
    </w:p>
    <w:p w:rsidR="000F7C43" w:rsidRDefault="000F7C43" w:rsidP="000F7C43">
      <w:pPr>
        <w:jc w:val="center"/>
        <w:rPr>
          <w:i/>
          <w:szCs w:val="24"/>
        </w:rPr>
      </w:pPr>
    </w:p>
    <w:p w:rsidR="000F7C43" w:rsidRPr="000F7C43" w:rsidRDefault="000F7C43" w:rsidP="000F7C43">
      <w:pPr>
        <w:jc w:val="center"/>
        <w:rPr>
          <w:i/>
          <w:szCs w:val="24"/>
        </w:rPr>
      </w:pPr>
    </w:p>
    <w:p w:rsidR="000F7C43" w:rsidRPr="000F7C43" w:rsidRDefault="000F7C43" w:rsidP="000F7C43">
      <w:pPr>
        <w:jc w:val="both"/>
        <w:rPr>
          <w:szCs w:val="24"/>
        </w:rPr>
      </w:pPr>
      <w:r w:rsidRPr="000F7C43">
        <w:rPr>
          <w:szCs w:val="24"/>
        </w:rPr>
        <w:t xml:space="preserve">Den Anfang machte Prof. Dr. Carol Alexander, University </w:t>
      </w:r>
      <w:proofErr w:type="spellStart"/>
      <w:r w:rsidRPr="000F7C43">
        <w:rPr>
          <w:szCs w:val="24"/>
        </w:rPr>
        <w:t>of</w:t>
      </w:r>
      <w:proofErr w:type="spellEnd"/>
      <w:r w:rsidRPr="000F7C43">
        <w:rPr>
          <w:szCs w:val="24"/>
        </w:rPr>
        <w:t xml:space="preserve"> Sussex. In Ihrem Vortrag “The </w:t>
      </w:r>
      <w:proofErr w:type="spellStart"/>
      <w:r w:rsidRPr="000F7C43">
        <w:rPr>
          <w:szCs w:val="24"/>
        </w:rPr>
        <w:t>past</w:t>
      </w:r>
      <w:proofErr w:type="spellEnd"/>
      <w:r w:rsidRPr="000F7C43">
        <w:rPr>
          <w:szCs w:val="24"/>
        </w:rPr>
        <w:t xml:space="preserve">, </w:t>
      </w:r>
      <w:proofErr w:type="spellStart"/>
      <w:r w:rsidRPr="000F7C43">
        <w:rPr>
          <w:szCs w:val="24"/>
        </w:rPr>
        <w:t>present</w:t>
      </w:r>
      <w:proofErr w:type="spellEnd"/>
      <w:r w:rsidRPr="000F7C43">
        <w:rPr>
          <w:szCs w:val="24"/>
        </w:rPr>
        <w:t xml:space="preserve"> </w:t>
      </w:r>
      <w:proofErr w:type="spellStart"/>
      <w:r w:rsidRPr="000F7C43">
        <w:rPr>
          <w:szCs w:val="24"/>
        </w:rPr>
        <w:t>and</w:t>
      </w:r>
      <w:proofErr w:type="spellEnd"/>
      <w:r w:rsidRPr="000F7C43">
        <w:rPr>
          <w:szCs w:val="24"/>
        </w:rPr>
        <w:t xml:space="preserve"> </w:t>
      </w:r>
      <w:proofErr w:type="spellStart"/>
      <w:r w:rsidRPr="000F7C43">
        <w:rPr>
          <w:szCs w:val="24"/>
        </w:rPr>
        <w:t>future</w:t>
      </w:r>
      <w:proofErr w:type="spellEnd"/>
      <w:r w:rsidRPr="000F7C43">
        <w:rPr>
          <w:szCs w:val="24"/>
        </w:rPr>
        <w:t xml:space="preserve"> </w:t>
      </w:r>
      <w:proofErr w:type="spellStart"/>
      <w:r w:rsidRPr="000F7C43">
        <w:rPr>
          <w:szCs w:val="24"/>
        </w:rPr>
        <w:t>of</w:t>
      </w:r>
      <w:proofErr w:type="spellEnd"/>
      <w:r w:rsidRPr="000F7C43">
        <w:rPr>
          <w:szCs w:val="24"/>
        </w:rPr>
        <w:t xml:space="preserve"> quantitative </w:t>
      </w:r>
      <w:proofErr w:type="spellStart"/>
      <w:r w:rsidRPr="000F7C43">
        <w:rPr>
          <w:szCs w:val="24"/>
        </w:rPr>
        <w:t>finance</w:t>
      </w:r>
      <w:proofErr w:type="spellEnd"/>
      <w:r w:rsidRPr="000F7C43">
        <w:rPr>
          <w:szCs w:val="24"/>
        </w:rPr>
        <w:t>” führte sie durch die Geschichte der F</w:t>
      </w:r>
      <w:r w:rsidRPr="000F7C43">
        <w:rPr>
          <w:szCs w:val="24"/>
        </w:rPr>
        <w:t>i</w:t>
      </w:r>
      <w:r w:rsidRPr="000F7C43">
        <w:rPr>
          <w:szCs w:val="24"/>
        </w:rPr>
        <w:t>nanzwissenschaften und stellte heraus, welche Ereignisse dafür verantwortlich waren, dass sich die quantitative Finanzwissenschaft als eigenständiger Wissenszweig entwickelte. Z</w:t>
      </w:r>
      <w:r w:rsidRPr="000F7C43">
        <w:rPr>
          <w:szCs w:val="24"/>
        </w:rPr>
        <w:t>u</w:t>
      </w:r>
      <w:r w:rsidRPr="000F7C43">
        <w:rPr>
          <w:szCs w:val="24"/>
        </w:rPr>
        <w:t>sätzlich gab sie Beispiele für das symbiotische Verhältnis zwischen Finanzmärkten und ak</w:t>
      </w:r>
      <w:r w:rsidRPr="000F7C43">
        <w:rPr>
          <w:szCs w:val="24"/>
        </w:rPr>
        <w:t>a</w:t>
      </w:r>
      <w:r w:rsidRPr="000F7C43">
        <w:rPr>
          <w:szCs w:val="24"/>
        </w:rPr>
        <w:t>demischer Forschung in der quantitativen Finanzwissenschaft. Mit einem Blick auf neue B</w:t>
      </w:r>
      <w:r w:rsidRPr="000F7C43">
        <w:rPr>
          <w:szCs w:val="24"/>
        </w:rPr>
        <w:t>a</w:t>
      </w:r>
      <w:r w:rsidRPr="000F7C43">
        <w:rPr>
          <w:szCs w:val="24"/>
        </w:rPr>
        <w:t>siswerte und spannende Aufgaben für die künftige Generation quantitativer Finanzanalysten endete der Vortrag.</w:t>
      </w:r>
    </w:p>
    <w:p w:rsidR="000F7C43" w:rsidRPr="000F7C43" w:rsidRDefault="000F7C43" w:rsidP="000F7C43">
      <w:pPr>
        <w:jc w:val="both"/>
        <w:rPr>
          <w:sz w:val="10"/>
          <w:szCs w:val="10"/>
        </w:rPr>
      </w:pPr>
    </w:p>
    <w:p w:rsidR="000F7C43" w:rsidRPr="000F7C43" w:rsidRDefault="000F7C43" w:rsidP="000F7C43">
      <w:pPr>
        <w:jc w:val="both"/>
        <w:rPr>
          <w:szCs w:val="24"/>
        </w:rPr>
      </w:pPr>
      <w:r w:rsidRPr="000F7C43">
        <w:rPr>
          <w:szCs w:val="24"/>
        </w:rPr>
        <w:t xml:space="preserve">Der zweite Vortrag stand ganz im Zeichen der Energiepolitik. Prof. Dr. Rüdiger Kiesel, </w:t>
      </w:r>
      <w:hyperlink r:id="rId48" w:history="1">
        <w:r w:rsidRPr="000F7C43">
          <w:rPr>
            <w:szCs w:val="24"/>
          </w:rPr>
          <w:t>Un</w:t>
        </w:r>
        <w:r w:rsidRPr="000F7C43">
          <w:rPr>
            <w:szCs w:val="24"/>
          </w:rPr>
          <w:t>i</w:t>
        </w:r>
        <w:r w:rsidRPr="000F7C43">
          <w:rPr>
            <w:szCs w:val="24"/>
          </w:rPr>
          <w:t>versität Duisburg-Essen</w:t>
        </w:r>
      </w:hyperlink>
      <w:r w:rsidRPr="000F7C43">
        <w:rPr>
          <w:szCs w:val="24"/>
        </w:rPr>
        <w:t>, diskutierte die Fragestellung „Energie und Klima – Welche Risiken nehmen wir wahr?“. Er stellte heraus, dass als zusätzliche Komponente im Risikomanagement das politische Risiko beachtet werden muss und dass dieses bei der Energieerzeugung das Marktrisiko sogar dominiert. Gleichzeitig betonte Prof. Kiesel die subjektive Wahrnehmung von Wahrscheinlichkeiten und stellte fest, dass Risiken des Klimawandels im Vergleich zu nuklearen Risiken als weniger bedrohlich wahrgenommen werden.</w:t>
      </w:r>
    </w:p>
    <w:p w:rsidR="000F7C43" w:rsidRPr="000F7C43" w:rsidRDefault="000F7C43" w:rsidP="000F7C43">
      <w:pPr>
        <w:jc w:val="both"/>
        <w:rPr>
          <w:sz w:val="10"/>
          <w:szCs w:val="10"/>
        </w:rPr>
      </w:pPr>
    </w:p>
    <w:p w:rsidR="000F7C43" w:rsidRPr="000F7C43" w:rsidRDefault="000F7C43" w:rsidP="000F7C43">
      <w:pPr>
        <w:jc w:val="both"/>
        <w:rPr>
          <w:szCs w:val="24"/>
        </w:rPr>
      </w:pPr>
      <w:r w:rsidRPr="000F7C43">
        <w:rPr>
          <w:szCs w:val="24"/>
        </w:rPr>
        <w:t xml:space="preserve">Abschließend referierte Dr. Martin Hüfner, </w:t>
      </w:r>
      <w:hyperlink r:id="rId49" w:history="1">
        <w:proofErr w:type="spellStart"/>
        <w:r w:rsidRPr="000F7C43">
          <w:rPr>
            <w:szCs w:val="24"/>
          </w:rPr>
          <w:t>assénagon</w:t>
        </w:r>
        <w:proofErr w:type="spellEnd"/>
      </w:hyperlink>
      <w:r w:rsidRPr="000F7C43">
        <w:rPr>
          <w:szCs w:val="24"/>
        </w:rPr>
        <w:t>, über „richtige und falsche Lehren aus dem Debakel der Finanzkrise“. Herr Hüfner betonte, dass das bisherige Risikomanagement  zu vergangenheitsorientiert sei. Es berücksichtigt nicht genügend das Umfeld der Märkte und die verfügbaren Prognosen der weiteren wirtschaftlichen Entwicklung. Für die Zukunft hielt er fest, dass das Risikomanagement stärker ökonomische Zusammenhänge und makroökon</w:t>
      </w:r>
      <w:r w:rsidRPr="000F7C43">
        <w:rPr>
          <w:szCs w:val="24"/>
        </w:rPr>
        <w:t>o</w:t>
      </w:r>
      <w:r w:rsidRPr="000F7C43">
        <w:rPr>
          <w:szCs w:val="24"/>
        </w:rPr>
        <w:t>mische Indikatoren aufgreifen sollte, um Gefahrensit</w:t>
      </w:r>
      <w:r w:rsidR="00117BAF">
        <w:rPr>
          <w:szCs w:val="24"/>
        </w:rPr>
        <w:t>uationen richtig zu beurteilen.</w:t>
      </w:r>
    </w:p>
    <w:p w:rsidR="000F7C43" w:rsidRPr="000F7C43" w:rsidRDefault="000F7C43" w:rsidP="000F7C43">
      <w:pPr>
        <w:jc w:val="both"/>
        <w:rPr>
          <w:sz w:val="10"/>
          <w:szCs w:val="10"/>
        </w:rPr>
      </w:pPr>
    </w:p>
    <w:p w:rsidR="000F7C43" w:rsidRPr="000F7C43" w:rsidRDefault="000F7C43" w:rsidP="000F7C43">
      <w:pPr>
        <w:jc w:val="both"/>
        <w:rPr>
          <w:szCs w:val="24"/>
        </w:rPr>
      </w:pPr>
      <w:r w:rsidRPr="000F7C43">
        <w:rPr>
          <w:szCs w:val="24"/>
        </w:rPr>
        <w:t xml:space="preserve">Den Ausklang des Events bildete eine Handelsschulung in der </w:t>
      </w:r>
      <w:proofErr w:type="spellStart"/>
      <w:r w:rsidRPr="000F7C43">
        <w:rPr>
          <w:szCs w:val="24"/>
        </w:rPr>
        <w:t>RiskFactory</w:t>
      </w:r>
      <w:proofErr w:type="spellEnd"/>
      <w:r w:rsidRPr="000F7C43">
        <w:rPr>
          <w:szCs w:val="24"/>
        </w:rPr>
        <w:t xml:space="preserve"> am Lehrstuhl für Finanzmathematik. Hier konnten alle Teilnehmer in die Rolle eines Market </w:t>
      </w:r>
      <w:proofErr w:type="spellStart"/>
      <w:r w:rsidRPr="000F7C43">
        <w:rPr>
          <w:szCs w:val="24"/>
        </w:rPr>
        <w:t>Makers</w:t>
      </w:r>
      <w:proofErr w:type="spellEnd"/>
      <w:r w:rsidRPr="000F7C43">
        <w:rPr>
          <w:szCs w:val="24"/>
        </w:rPr>
        <w:t xml:space="preserve"> schlüpfen und Handelserfahrungen sammeln, um einen Eindruck von der praktischen Ausbildung der Studierenden am Lehrstuhl für Finanzmathematik zu bekommen.</w:t>
      </w:r>
    </w:p>
    <w:p w:rsidR="000F7C43" w:rsidRPr="000F7C43" w:rsidRDefault="000F7C43" w:rsidP="000F7C43">
      <w:pPr>
        <w:jc w:val="both"/>
        <w:rPr>
          <w:sz w:val="10"/>
          <w:szCs w:val="10"/>
        </w:rPr>
      </w:pPr>
    </w:p>
    <w:p w:rsidR="000F7C43" w:rsidRPr="000F7C43" w:rsidRDefault="000F7C43" w:rsidP="000F7C43">
      <w:pPr>
        <w:rPr>
          <w:b/>
        </w:rPr>
      </w:pPr>
      <w:r w:rsidRPr="000F7C43">
        <w:br w:type="page"/>
      </w:r>
    </w:p>
    <w:p w:rsidR="00BF16A2" w:rsidRPr="000F7C43" w:rsidRDefault="00BF16A2" w:rsidP="00BF16A2">
      <w:pPr>
        <w:rPr>
          <w:sz w:val="2"/>
          <w:szCs w:val="2"/>
        </w:rPr>
      </w:pPr>
    </w:p>
    <w:p w:rsidR="00BF16A2" w:rsidRPr="00874711" w:rsidRDefault="0091411E" w:rsidP="00BF16A2">
      <w:pPr>
        <w:pStyle w:val="berschrift1"/>
        <w:shd w:val="clear" w:color="auto" w:fill="D9D9D9"/>
        <w:ind w:left="0" w:right="-1"/>
        <w:rPr>
          <w:szCs w:val="28"/>
        </w:rPr>
      </w:pPr>
      <w:r w:rsidRPr="00874711">
        <w:rPr>
          <w:rFonts w:eastAsia="ヒラギノ角ゴ Pro W3"/>
          <w:color w:val="000000"/>
          <w:szCs w:val="28"/>
        </w:rPr>
        <w:t>TUMMS 2012</w:t>
      </w:r>
    </w:p>
    <w:p w:rsidR="00BF16A2" w:rsidRDefault="00BF16A2" w:rsidP="00BF16A2">
      <w:pPr>
        <w:jc w:val="right"/>
      </w:pPr>
      <w:r>
        <w:t xml:space="preserve">Dr. </w:t>
      </w:r>
      <w:r w:rsidR="00E87B78">
        <w:t>Kathrin Ruf</w:t>
      </w:r>
    </w:p>
    <w:p w:rsidR="00E87B78" w:rsidRDefault="00E87B78" w:rsidP="00BF16A2">
      <w:pPr>
        <w:jc w:val="right"/>
      </w:pPr>
      <w:r>
        <w:t xml:space="preserve">Karin </w:t>
      </w:r>
      <w:proofErr w:type="spellStart"/>
      <w:r>
        <w:t>Tichmann</w:t>
      </w:r>
      <w:proofErr w:type="spellEnd"/>
    </w:p>
    <w:p w:rsidR="00BF16A2" w:rsidRDefault="00BF16A2" w:rsidP="00BF16A2"/>
    <w:p w:rsidR="0091411E" w:rsidRPr="0091411E" w:rsidRDefault="00A71702" w:rsidP="0091411E">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40"/>
        <w:jc w:val="both"/>
        <w:rPr>
          <w:rFonts w:ascii="Times New Roman" w:hAnsi="Times New Roman"/>
          <w:szCs w:val="24"/>
        </w:rPr>
      </w:pPr>
      <w:r>
        <w:rPr>
          <w:rFonts w:ascii="Times New Roman" w:hAnsi="Times New Roman"/>
          <w:noProof/>
          <w:szCs w:val="24"/>
        </w:rPr>
        <w:pict>
          <v:shape id="_x0000_s1031" type="#_x0000_t202" style="position:absolute;left:0;text-align:left;margin-left:313.6pt;margin-top:1.05pt;width:149.15pt;height:440.05pt;z-index:251658240" stroked="f">
            <v:textbox style="mso-next-textbox:#_x0000_s1031">
              <w:txbxContent>
                <w:p w:rsidR="00A71702" w:rsidRDefault="00A71702" w:rsidP="00A631F9">
                  <w:pPr>
                    <w:jc w:val="right"/>
                    <w:rPr>
                      <w:sz w:val="20"/>
                    </w:rPr>
                  </w:pPr>
                  <w:r>
                    <w:rPr>
                      <w:noProof/>
                    </w:rPr>
                    <w:drawing>
                      <wp:inline distT="0" distB="0" distL="0" distR="0">
                        <wp:extent cx="1711325" cy="2200275"/>
                        <wp:effectExtent l="19050" t="0" r="3175" b="0"/>
                        <wp:docPr id="19" name="Bild 8" descr="http://www-m6.ma.tum.de/foswiki/pub/M6/Lehrstuhl/KathrinRuf/R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6.ma.tum.de/foswiki/pub/M6/Lehrstuhl/KathrinRuf/Ruf.jpg"/>
                                <pic:cNvPicPr>
                                  <a:picLocks noChangeAspect="1" noChangeArrowheads="1"/>
                                </pic:cNvPicPr>
                              </pic:nvPicPr>
                              <pic:blipFill>
                                <a:blip r:embed="rId50" cstate="print"/>
                                <a:srcRect/>
                                <a:stretch>
                                  <a:fillRect/>
                                </a:stretch>
                              </pic:blipFill>
                              <pic:spPr bwMode="auto">
                                <a:xfrm>
                                  <a:off x="0" y="0"/>
                                  <a:ext cx="1711325" cy="2200275"/>
                                </a:xfrm>
                                <a:prstGeom prst="rect">
                                  <a:avLst/>
                                </a:prstGeom>
                                <a:noFill/>
                                <a:ln w="9525">
                                  <a:noFill/>
                                  <a:miter lim="800000"/>
                                  <a:headEnd/>
                                  <a:tailEnd/>
                                </a:ln>
                              </pic:spPr>
                            </pic:pic>
                          </a:graphicData>
                        </a:graphic>
                      </wp:inline>
                    </w:drawing>
                  </w:r>
                </w:p>
                <w:p w:rsidR="00A71702" w:rsidRDefault="00A71702" w:rsidP="00A631F9">
                  <w:pPr>
                    <w:jc w:val="right"/>
                    <w:rPr>
                      <w:sz w:val="20"/>
                    </w:rPr>
                  </w:pPr>
                </w:p>
                <w:p w:rsidR="00A71702" w:rsidRPr="00D61702" w:rsidRDefault="00A71702" w:rsidP="00A631F9">
                  <w:pPr>
                    <w:jc w:val="right"/>
                    <w:rPr>
                      <w:i/>
                      <w:sz w:val="20"/>
                    </w:rPr>
                  </w:pPr>
                  <w:r w:rsidRPr="00D61702">
                    <w:rPr>
                      <w:i/>
                      <w:sz w:val="20"/>
                    </w:rPr>
                    <w:t>Kathrin Ruf</w:t>
                  </w:r>
                </w:p>
                <w:p w:rsidR="00A71702" w:rsidRDefault="00A71702" w:rsidP="00A631F9">
                  <w:pPr>
                    <w:jc w:val="right"/>
                    <w:rPr>
                      <w:sz w:val="20"/>
                    </w:rPr>
                  </w:pPr>
                </w:p>
                <w:p w:rsidR="00A71702" w:rsidRDefault="00A71702" w:rsidP="00A631F9">
                  <w:pPr>
                    <w:jc w:val="right"/>
                    <w:rPr>
                      <w:sz w:val="20"/>
                    </w:rPr>
                  </w:pPr>
                </w:p>
                <w:p w:rsidR="00A71702" w:rsidRPr="00D61702" w:rsidRDefault="00A71702" w:rsidP="00A631F9">
                  <w:pPr>
                    <w:jc w:val="right"/>
                    <w:rPr>
                      <w:sz w:val="20"/>
                    </w:rPr>
                  </w:pPr>
                  <w:r w:rsidRPr="00D61702">
                    <w:rPr>
                      <w:noProof/>
                      <w:sz w:val="20"/>
                    </w:rPr>
                    <w:drawing>
                      <wp:inline distT="0" distB="0" distL="0" distR="0">
                        <wp:extent cx="1711325" cy="2072873"/>
                        <wp:effectExtent l="19050" t="0" r="3175" b="0"/>
                        <wp:docPr id="3" name="Bild 5" descr="http://www-m3.ma.tum.de/foswiki/pub/M3/Allgemeines/KarinTichmann/Tich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3.ma.tum.de/foswiki/pub/M3/Allgemeines/KarinTichmann/Tichmann.JPG"/>
                                <pic:cNvPicPr>
                                  <a:picLocks noChangeAspect="1" noChangeArrowheads="1"/>
                                </pic:cNvPicPr>
                              </pic:nvPicPr>
                              <pic:blipFill>
                                <a:blip r:embed="rId51" cstate="print"/>
                                <a:srcRect/>
                                <a:stretch>
                                  <a:fillRect/>
                                </a:stretch>
                              </pic:blipFill>
                              <pic:spPr bwMode="auto">
                                <a:xfrm>
                                  <a:off x="0" y="0"/>
                                  <a:ext cx="1711325" cy="2072873"/>
                                </a:xfrm>
                                <a:prstGeom prst="rect">
                                  <a:avLst/>
                                </a:prstGeom>
                                <a:noFill/>
                                <a:ln w="9525">
                                  <a:noFill/>
                                  <a:miter lim="800000"/>
                                  <a:headEnd/>
                                  <a:tailEnd/>
                                </a:ln>
                              </pic:spPr>
                            </pic:pic>
                          </a:graphicData>
                        </a:graphic>
                      </wp:inline>
                    </w:drawing>
                  </w:r>
                </w:p>
                <w:p w:rsidR="00A71702" w:rsidRPr="00D61702" w:rsidRDefault="00A71702" w:rsidP="00A631F9">
                  <w:pPr>
                    <w:jc w:val="right"/>
                    <w:rPr>
                      <w:sz w:val="20"/>
                    </w:rPr>
                  </w:pPr>
                </w:p>
                <w:p w:rsidR="00A71702" w:rsidRPr="00D61702" w:rsidRDefault="00A71702" w:rsidP="00D8570B">
                  <w:pPr>
                    <w:jc w:val="right"/>
                    <w:rPr>
                      <w:i/>
                      <w:sz w:val="20"/>
                    </w:rPr>
                  </w:pPr>
                  <w:r w:rsidRPr="00D61702">
                    <w:rPr>
                      <w:i/>
                      <w:sz w:val="20"/>
                    </w:rPr>
                    <w:t xml:space="preserve">Karin </w:t>
                  </w:r>
                  <w:proofErr w:type="spellStart"/>
                  <w:r w:rsidRPr="00D61702">
                    <w:rPr>
                      <w:i/>
                      <w:sz w:val="20"/>
                    </w:rPr>
                    <w:t>Tichmann</w:t>
                  </w:r>
                  <w:proofErr w:type="spellEnd"/>
                </w:p>
              </w:txbxContent>
            </v:textbox>
            <w10:wrap type="square"/>
          </v:shape>
        </w:pict>
      </w:r>
      <w:r w:rsidR="0091411E" w:rsidRPr="0091411E">
        <w:rPr>
          <w:rFonts w:ascii="Times New Roman" w:hAnsi="Times New Roman"/>
          <w:szCs w:val="24"/>
        </w:rPr>
        <w:t>In den Pfingstferien fand auch dieses Jahr an der Fakultät M</w:t>
      </w:r>
      <w:r w:rsidR="0091411E" w:rsidRPr="0091411E">
        <w:rPr>
          <w:rFonts w:ascii="Times New Roman" w:hAnsi="Times New Roman"/>
          <w:szCs w:val="24"/>
        </w:rPr>
        <w:t>a</w:t>
      </w:r>
      <w:r w:rsidR="0091411E" w:rsidRPr="0091411E">
        <w:rPr>
          <w:rFonts w:ascii="Times New Roman" w:hAnsi="Times New Roman"/>
          <w:szCs w:val="24"/>
        </w:rPr>
        <w:t>thematik der TUM wieder d</w:t>
      </w:r>
      <w:r w:rsidR="0091411E">
        <w:rPr>
          <w:rFonts w:ascii="Times New Roman" w:hAnsi="Times New Roman"/>
          <w:szCs w:val="24"/>
        </w:rPr>
        <w:t>as Schülerprogramm TUMMS statt.</w:t>
      </w:r>
    </w:p>
    <w:p w:rsidR="0091411E" w:rsidRPr="0091411E" w:rsidRDefault="0091411E" w:rsidP="0091411E">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40"/>
        <w:jc w:val="both"/>
        <w:rPr>
          <w:rFonts w:ascii="Times New Roman" w:hAnsi="Times New Roman"/>
          <w:sz w:val="10"/>
          <w:szCs w:val="10"/>
        </w:rPr>
      </w:pPr>
    </w:p>
    <w:p w:rsidR="0091411E" w:rsidRPr="0091411E" w:rsidRDefault="0091411E" w:rsidP="00C26023">
      <w:pPr>
        <w:pStyle w:val="FreieForm"/>
        <w:ind w:right="-1"/>
        <w:jc w:val="both"/>
        <w:rPr>
          <w:rFonts w:ascii="Times New Roman" w:hAnsi="Times New Roman"/>
          <w:szCs w:val="24"/>
        </w:rPr>
      </w:pPr>
      <w:r w:rsidRPr="0091411E">
        <w:rPr>
          <w:rFonts w:ascii="Times New Roman" w:hAnsi="Times New Roman"/>
          <w:szCs w:val="24"/>
        </w:rPr>
        <w:t>Wie immer seit dem 26. Mai 1999, dem Tag des ersten TUMMS, bietet das TUM Mathematik-Stipendium Schüleri</w:t>
      </w:r>
      <w:r w:rsidRPr="0091411E">
        <w:rPr>
          <w:rFonts w:ascii="Times New Roman" w:hAnsi="Times New Roman"/>
          <w:szCs w:val="24"/>
        </w:rPr>
        <w:t>n</w:t>
      </w:r>
      <w:r w:rsidRPr="0091411E">
        <w:rPr>
          <w:rFonts w:ascii="Times New Roman" w:hAnsi="Times New Roman"/>
          <w:szCs w:val="24"/>
        </w:rPr>
        <w:t>nen und Schülern der gymnasialen Oberstufe fünf Tage lang die Möglichkeit unser Fach als interessantes, offenes, lebend</w:t>
      </w:r>
      <w:r w:rsidRPr="0091411E">
        <w:rPr>
          <w:rFonts w:ascii="Times New Roman" w:hAnsi="Times New Roman"/>
          <w:szCs w:val="24"/>
        </w:rPr>
        <w:t>i</w:t>
      </w:r>
      <w:r w:rsidRPr="0091411E">
        <w:rPr>
          <w:rFonts w:ascii="Times New Roman" w:hAnsi="Times New Roman"/>
          <w:szCs w:val="24"/>
        </w:rPr>
        <w:t>ges und vielseitiges Forschungsgebiet hautnah zu erfahren.</w:t>
      </w:r>
    </w:p>
    <w:p w:rsidR="0091411E" w:rsidRPr="0091411E" w:rsidRDefault="0091411E" w:rsidP="0091411E">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40"/>
        <w:jc w:val="both"/>
        <w:rPr>
          <w:rFonts w:ascii="Times New Roman" w:hAnsi="Times New Roman"/>
          <w:sz w:val="10"/>
          <w:szCs w:val="10"/>
        </w:rPr>
      </w:pP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Cs w:val="24"/>
        </w:rPr>
      </w:pPr>
      <w:r w:rsidRPr="0091411E">
        <w:rPr>
          <w:rFonts w:ascii="Times New Roman" w:hAnsi="Times New Roman"/>
          <w:szCs w:val="24"/>
        </w:rPr>
        <w:t xml:space="preserve">Das Stipendien-Programm wurde gemeinsam von Herrn Prof. </w:t>
      </w:r>
      <w:proofErr w:type="spellStart"/>
      <w:r w:rsidRPr="0091411E">
        <w:rPr>
          <w:rFonts w:ascii="Times New Roman" w:hAnsi="Times New Roman"/>
          <w:szCs w:val="24"/>
        </w:rPr>
        <w:t>Gritzmann</w:t>
      </w:r>
      <w:proofErr w:type="spellEnd"/>
      <w:r w:rsidRPr="0091411E">
        <w:rPr>
          <w:rFonts w:ascii="Times New Roman" w:hAnsi="Times New Roman"/>
          <w:szCs w:val="24"/>
        </w:rPr>
        <w:t>, damals Dekan, und Präsident Herrn Prof. Her</w:t>
      </w:r>
      <w:r w:rsidRPr="0091411E">
        <w:rPr>
          <w:rFonts w:ascii="Times New Roman" w:hAnsi="Times New Roman"/>
          <w:szCs w:val="24"/>
        </w:rPr>
        <w:t>r</w:t>
      </w:r>
      <w:r w:rsidRPr="0091411E">
        <w:rPr>
          <w:rFonts w:ascii="Times New Roman" w:hAnsi="Times New Roman"/>
          <w:szCs w:val="24"/>
        </w:rPr>
        <w:t xml:space="preserve">mann </w:t>
      </w:r>
      <w:r w:rsidRPr="00C26023">
        <w:rPr>
          <w:rFonts w:ascii="Times New Roman" w:hAnsi="Times New Roman"/>
          <w:color w:val="auto"/>
          <w:szCs w:val="24"/>
        </w:rPr>
        <w:t>initiiert u</w:t>
      </w:r>
      <w:r w:rsidRPr="0091411E">
        <w:rPr>
          <w:rFonts w:ascii="Times New Roman" w:hAnsi="Times New Roman"/>
          <w:szCs w:val="24"/>
        </w:rPr>
        <w:t xml:space="preserve">nd viele Jahre von Herrn Prof. </w:t>
      </w:r>
      <w:proofErr w:type="spellStart"/>
      <w:r w:rsidRPr="0091411E">
        <w:rPr>
          <w:rFonts w:ascii="Times New Roman" w:hAnsi="Times New Roman"/>
          <w:szCs w:val="24"/>
        </w:rPr>
        <w:t>Roesler</w:t>
      </w:r>
      <w:proofErr w:type="spellEnd"/>
      <w:r w:rsidRPr="0091411E">
        <w:rPr>
          <w:rFonts w:ascii="Times New Roman" w:hAnsi="Times New Roman"/>
          <w:szCs w:val="24"/>
        </w:rPr>
        <w:t xml:space="preserve"> fede</w:t>
      </w:r>
      <w:r w:rsidRPr="0091411E">
        <w:rPr>
          <w:rFonts w:ascii="Times New Roman" w:hAnsi="Times New Roman"/>
          <w:szCs w:val="24"/>
        </w:rPr>
        <w:t>r</w:t>
      </w:r>
      <w:r w:rsidRPr="0091411E">
        <w:rPr>
          <w:rFonts w:ascii="Times New Roman" w:hAnsi="Times New Roman"/>
          <w:szCs w:val="24"/>
        </w:rPr>
        <w:t>führend organisiert. Das Wort „Stipendium“ bedeutet in di</w:t>
      </w:r>
      <w:r w:rsidRPr="0091411E">
        <w:rPr>
          <w:rFonts w:ascii="Times New Roman" w:hAnsi="Times New Roman"/>
          <w:szCs w:val="24"/>
        </w:rPr>
        <w:t>e</w:t>
      </w:r>
      <w:r w:rsidRPr="0091411E">
        <w:rPr>
          <w:rFonts w:ascii="Times New Roman" w:hAnsi="Times New Roman"/>
          <w:szCs w:val="24"/>
        </w:rPr>
        <w:t>sem Zusammenhang, dass den ausgewählten TUMMS-</w:t>
      </w:r>
      <w:r w:rsidR="00E9698C">
        <w:rPr>
          <w:rFonts w:ascii="Times New Roman" w:hAnsi="Times New Roman"/>
          <w:szCs w:val="24"/>
        </w:rPr>
        <w:t xml:space="preserve">Teilnehmerinnen und </w:t>
      </w:r>
      <w:r w:rsidRPr="0091411E">
        <w:rPr>
          <w:rFonts w:ascii="Times New Roman" w:hAnsi="Times New Roman"/>
          <w:szCs w:val="24"/>
        </w:rPr>
        <w:t>Teilnehmern ein einzigartiges Programm geboten wird und die Finanzierung ihres fünftägigen Aufen</w:t>
      </w:r>
      <w:r w:rsidRPr="0091411E">
        <w:rPr>
          <w:rFonts w:ascii="Times New Roman" w:hAnsi="Times New Roman"/>
          <w:szCs w:val="24"/>
        </w:rPr>
        <w:t>t</w:t>
      </w:r>
      <w:r w:rsidRPr="0091411E">
        <w:rPr>
          <w:rFonts w:ascii="Times New Roman" w:hAnsi="Times New Roman"/>
          <w:szCs w:val="24"/>
        </w:rPr>
        <w:t>haltes an der TUM übernommen wird. Die Abkürzung TUMMS wurde in bewusster Analogie zu TIMSS (Third I</w:t>
      </w:r>
      <w:r w:rsidRPr="0091411E">
        <w:rPr>
          <w:rFonts w:ascii="Times New Roman" w:hAnsi="Times New Roman"/>
          <w:szCs w:val="24"/>
        </w:rPr>
        <w:t>n</w:t>
      </w:r>
      <w:r w:rsidRPr="0091411E">
        <w:rPr>
          <w:rFonts w:ascii="Times New Roman" w:hAnsi="Times New Roman"/>
          <w:szCs w:val="24"/>
        </w:rPr>
        <w:t xml:space="preserve">ternational </w:t>
      </w:r>
      <w:proofErr w:type="spellStart"/>
      <w:r w:rsidRPr="0091411E">
        <w:rPr>
          <w:rFonts w:ascii="Times New Roman" w:hAnsi="Times New Roman"/>
          <w:szCs w:val="24"/>
        </w:rPr>
        <w:t>Mathematics</w:t>
      </w:r>
      <w:proofErr w:type="spellEnd"/>
      <w:r w:rsidRPr="0091411E">
        <w:rPr>
          <w:rFonts w:ascii="Times New Roman" w:hAnsi="Times New Roman"/>
          <w:szCs w:val="24"/>
        </w:rPr>
        <w:t xml:space="preserve"> </w:t>
      </w:r>
      <w:proofErr w:type="spellStart"/>
      <w:r w:rsidRPr="0091411E">
        <w:rPr>
          <w:rFonts w:ascii="Times New Roman" w:hAnsi="Times New Roman"/>
          <w:szCs w:val="24"/>
        </w:rPr>
        <w:t>and</w:t>
      </w:r>
      <w:proofErr w:type="spellEnd"/>
      <w:r w:rsidRPr="0091411E">
        <w:rPr>
          <w:rFonts w:ascii="Times New Roman" w:hAnsi="Times New Roman"/>
          <w:szCs w:val="24"/>
        </w:rPr>
        <w:t xml:space="preserve"> Science Study) gewählt. Durch die TIMSS-Untersuchung 1999 ist die Mathematikausbildung an den Schulen in die Kritik geraten. Die TUM ist überzeugt, dass in Deutschland ein erhebliches Potential an mathemat</w:t>
      </w:r>
      <w:r w:rsidRPr="0091411E">
        <w:rPr>
          <w:rFonts w:ascii="Times New Roman" w:hAnsi="Times New Roman"/>
          <w:szCs w:val="24"/>
        </w:rPr>
        <w:t>i</w:t>
      </w:r>
      <w:r w:rsidRPr="0091411E">
        <w:rPr>
          <w:rFonts w:ascii="Times New Roman" w:hAnsi="Times New Roman"/>
          <w:szCs w:val="24"/>
        </w:rPr>
        <w:t>scher Begabung vorhanden ist, das durch TUMMS in Bayern gefördert werden soll. Jedes Jahr bewerben sich 50 bis 100 ausgezeichnete Schülerinnen und Schüler auf die maximal 36 Plätze.</w:t>
      </w:r>
    </w:p>
    <w:p w:rsidR="0091411E" w:rsidRPr="0091411E" w:rsidRDefault="0091411E" w:rsidP="0091411E">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40"/>
        <w:jc w:val="both"/>
        <w:rPr>
          <w:rFonts w:ascii="Times New Roman" w:hAnsi="Times New Roman"/>
          <w:sz w:val="10"/>
          <w:szCs w:val="10"/>
        </w:rPr>
      </w:pPr>
    </w:p>
    <w:p w:rsidR="0091411E" w:rsidRPr="00C26023"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color w:val="auto"/>
          <w:szCs w:val="24"/>
        </w:rPr>
      </w:pPr>
      <w:r w:rsidRPr="0091411E">
        <w:rPr>
          <w:rFonts w:ascii="Times New Roman" w:hAnsi="Times New Roman"/>
          <w:szCs w:val="24"/>
        </w:rPr>
        <w:t>Dieses Jahr wurde das TUMMS bereits zum 17. Mal veransta</w:t>
      </w:r>
      <w:r w:rsidRPr="0091411E">
        <w:rPr>
          <w:rFonts w:ascii="Times New Roman" w:hAnsi="Times New Roman"/>
          <w:szCs w:val="24"/>
        </w:rPr>
        <w:t>l</w:t>
      </w:r>
      <w:r w:rsidRPr="0091411E">
        <w:rPr>
          <w:rFonts w:ascii="Times New Roman" w:hAnsi="Times New Roman"/>
          <w:szCs w:val="24"/>
        </w:rPr>
        <w:t xml:space="preserve">tet und hat bislang 572 Schülerinnen und Schülern aus allen Bundesländern und darüber hinaus ein spannendes </w:t>
      </w:r>
      <w:proofErr w:type="spellStart"/>
      <w:r w:rsidRPr="0091411E">
        <w:rPr>
          <w:rFonts w:ascii="Times New Roman" w:hAnsi="Times New Roman"/>
          <w:szCs w:val="24"/>
        </w:rPr>
        <w:t>Progamm</w:t>
      </w:r>
      <w:proofErr w:type="spellEnd"/>
      <w:r w:rsidRPr="0091411E">
        <w:rPr>
          <w:rFonts w:ascii="Times New Roman" w:hAnsi="Times New Roman"/>
          <w:szCs w:val="24"/>
        </w:rPr>
        <w:t xml:space="preserve"> bieten können</w:t>
      </w:r>
      <w:r w:rsidRPr="00C26023">
        <w:rPr>
          <w:rFonts w:ascii="Times New Roman" w:hAnsi="Times New Roman"/>
          <w:color w:val="auto"/>
          <w:szCs w:val="24"/>
        </w:rPr>
        <w:t>.</w:t>
      </w:r>
    </w:p>
    <w:p w:rsidR="0091411E" w:rsidRPr="0091411E" w:rsidRDefault="0091411E" w:rsidP="0091411E">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40"/>
        <w:jc w:val="both"/>
        <w:rPr>
          <w:rFonts w:ascii="Times New Roman" w:hAnsi="Times New Roman"/>
          <w:sz w:val="10"/>
          <w:szCs w:val="10"/>
        </w:rPr>
      </w:pPr>
    </w:p>
    <w:p w:rsidR="0091411E" w:rsidRPr="00C26023" w:rsidRDefault="0091411E" w:rsidP="00C26023">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1"/>
        <w:jc w:val="both"/>
        <w:rPr>
          <w:rFonts w:ascii="Times New Roman" w:hAnsi="Times New Roman"/>
          <w:b/>
          <w:szCs w:val="24"/>
        </w:rPr>
      </w:pPr>
      <w:r w:rsidRPr="00C26023">
        <w:rPr>
          <w:rFonts w:ascii="Times New Roman" w:hAnsi="Times New Roman"/>
          <w:b/>
          <w:szCs w:val="24"/>
        </w:rPr>
        <w:t>Ziele des TUMMS-Programms</w:t>
      </w:r>
      <w:r w:rsidR="00C26023">
        <w:rPr>
          <w:rFonts w:ascii="Times New Roman" w:hAnsi="Times New Roman"/>
          <w:b/>
          <w:szCs w:val="24"/>
        </w:rPr>
        <w:t>:</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Darstellung der Mathematik an spannenden Beispielen</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Vermittlung interessanter mathematischer Sachverhalte, die jenseits des Schulstoffes liegen, aber ohne besondere Vorkenntnisse verstanden werden können</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Einblick in die wissenschaftlichen Schwerpunkte der Lehrstühle des Zentrums Math</w:t>
      </w:r>
      <w:r w:rsidRPr="0091411E">
        <w:rPr>
          <w:rFonts w:ascii="Times New Roman" w:hAnsi="Times New Roman"/>
          <w:szCs w:val="24"/>
        </w:rPr>
        <w:t>e</w:t>
      </w:r>
      <w:r w:rsidRPr="0091411E">
        <w:rPr>
          <w:rFonts w:ascii="Times New Roman" w:hAnsi="Times New Roman"/>
          <w:szCs w:val="24"/>
        </w:rPr>
        <w:t>matik der TUM</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Illustration der Verbindung der Math</w:t>
      </w:r>
      <w:r w:rsidR="00C26023">
        <w:rPr>
          <w:rFonts w:ascii="Times New Roman" w:hAnsi="Times New Roman"/>
          <w:szCs w:val="24"/>
        </w:rPr>
        <w:t>ematik mit Natur- und Ingenieur</w:t>
      </w:r>
      <w:r w:rsidRPr="0091411E">
        <w:rPr>
          <w:rFonts w:ascii="Times New Roman" w:hAnsi="Times New Roman"/>
          <w:szCs w:val="24"/>
        </w:rPr>
        <w:t>wissenschaften</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Kontakt zu Mathematikern in Forschung und Beruf</w:t>
      </w:r>
    </w:p>
    <w:p w:rsidR="0091411E" w:rsidRPr="0091411E" w:rsidRDefault="0091411E" w:rsidP="00C26023">
      <w:pPr>
        <w:pStyle w:val="FreieForm"/>
        <w:numPr>
          <w:ilvl w:val="0"/>
          <w:numId w:val="3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7" w:right="-1" w:hanging="283"/>
        <w:jc w:val="both"/>
        <w:rPr>
          <w:rFonts w:ascii="Times New Roman" w:hAnsi="Times New Roman"/>
          <w:szCs w:val="24"/>
        </w:rPr>
      </w:pPr>
      <w:r w:rsidRPr="0091411E">
        <w:rPr>
          <w:rFonts w:ascii="Times New Roman" w:hAnsi="Times New Roman"/>
          <w:szCs w:val="24"/>
        </w:rPr>
        <w:t>Kontakt mit Studierenden; Einblick in den Studienalltag</w:t>
      </w:r>
    </w:p>
    <w:p w:rsidR="0091411E" w:rsidRPr="00C26023" w:rsidRDefault="0091411E" w:rsidP="00C26023">
      <w:pPr>
        <w:pStyle w:val="FreieForm"/>
        <w:numPr>
          <w:ilvl w:val="0"/>
          <w:numId w:val="39"/>
        </w:numPr>
        <w:tabs>
          <w:tab w:val="left" w:pos="567"/>
          <w:tab w:val="left" w:pos="1133"/>
          <w:tab w:val="left" w:pos="1700"/>
          <w:tab w:val="left" w:pos="2240"/>
          <w:tab w:val="left" w:pos="2800"/>
          <w:tab w:val="left" w:pos="3360"/>
          <w:tab w:val="left" w:pos="3920"/>
          <w:tab w:val="left" w:pos="4480"/>
          <w:tab w:val="left" w:pos="5040"/>
          <w:tab w:val="left" w:pos="5600"/>
          <w:tab w:val="left" w:pos="6160"/>
          <w:tab w:val="left" w:pos="6720"/>
        </w:tabs>
        <w:ind w:left="567" w:right="-1" w:hanging="283"/>
        <w:jc w:val="both"/>
        <w:rPr>
          <w:rFonts w:ascii="Times New Roman" w:hAnsi="Times New Roman"/>
          <w:szCs w:val="24"/>
        </w:rPr>
      </w:pPr>
      <w:r w:rsidRPr="0091411E">
        <w:rPr>
          <w:rFonts w:ascii="Times New Roman" w:hAnsi="Times New Roman"/>
          <w:szCs w:val="24"/>
        </w:rPr>
        <w:t>Treffen mit Gleichgesinnten; Erfahrung von Mathematik im Team.</w:t>
      </w:r>
    </w:p>
    <w:p w:rsidR="004021B8" w:rsidRDefault="004021B8">
      <w:pPr>
        <w:rPr>
          <w:rFonts w:eastAsia="ヒラギノ角ゴ Pro W3"/>
          <w:color w:val="000000"/>
          <w:sz w:val="10"/>
          <w:szCs w:val="10"/>
        </w:rPr>
      </w:pPr>
      <w:r>
        <w:rPr>
          <w:sz w:val="10"/>
          <w:szCs w:val="10"/>
        </w:rPr>
        <w:br w:type="page"/>
      </w:r>
    </w:p>
    <w:p w:rsidR="0091411E" w:rsidRPr="00C26023" w:rsidRDefault="004021B8" w:rsidP="00C26023">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right="-1"/>
        <w:jc w:val="both"/>
        <w:rPr>
          <w:rFonts w:ascii="Times New Roman" w:hAnsi="Times New Roman"/>
          <w:b/>
          <w:szCs w:val="24"/>
        </w:rPr>
      </w:pPr>
      <w:r>
        <w:rPr>
          <w:rFonts w:ascii="Times New Roman" w:hAnsi="Times New Roman"/>
          <w:b/>
          <w:noProof/>
          <w:szCs w:val="24"/>
        </w:rPr>
        <w:lastRenderedPageBreak/>
        <w:drawing>
          <wp:anchor distT="152400" distB="152400" distL="152400" distR="152400" simplePos="0" relativeHeight="251672576" behindDoc="0" locked="0" layoutInCell="1" allowOverlap="1">
            <wp:simplePos x="0" y="0"/>
            <wp:positionH relativeFrom="page">
              <wp:posOffset>4876800</wp:posOffset>
            </wp:positionH>
            <wp:positionV relativeFrom="page">
              <wp:posOffset>933450</wp:posOffset>
            </wp:positionV>
            <wp:extent cx="1771015" cy="2508250"/>
            <wp:effectExtent l="19050" t="0" r="635" b="0"/>
            <wp:wrapThrough wrapText="bothSides">
              <wp:wrapPolygon edited="0">
                <wp:start x="-232" y="0"/>
                <wp:lineTo x="-232" y="21491"/>
                <wp:lineTo x="21608" y="21491"/>
                <wp:lineTo x="21608" y="0"/>
                <wp:lineTo x="-232" y="0"/>
              </wp:wrapPolygon>
            </wp:wrapThrough>
            <wp:docPr id="4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771015" cy="2508250"/>
                    </a:xfrm>
                    <a:prstGeom prst="rect">
                      <a:avLst/>
                    </a:prstGeom>
                    <a:noFill/>
                    <a:ln w="12700" cap="flat">
                      <a:noFill/>
                      <a:miter lim="800000"/>
                      <a:headEnd/>
                      <a:tailEnd/>
                    </a:ln>
                  </pic:spPr>
                </pic:pic>
              </a:graphicData>
            </a:graphic>
          </wp:anchor>
        </w:drawing>
      </w:r>
      <w:r w:rsidR="0091411E" w:rsidRPr="00C26023">
        <w:rPr>
          <w:rFonts w:ascii="Times New Roman" w:hAnsi="Times New Roman"/>
          <w:b/>
          <w:szCs w:val="24"/>
        </w:rPr>
        <w:t>Ablauf des TUMMS-Programms</w:t>
      </w: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Cs w:val="24"/>
        </w:rPr>
      </w:pPr>
      <w:r w:rsidRPr="0091411E">
        <w:rPr>
          <w:rFonts w:ascii="Times New Roman" w:hAnsi="Times New Roman"/>
          <w:szCs w:val="24"/>
        </w:rPr>
        <w:t>Während des fünftägigen Aufenthalts in München, erleben die Schülerinnen und Schüler in Vorträgen</w:t>
      </w:r>
      <w:r w:rsidR="00E9698C">
        <w:rPr>
          <w:rFonts w:ascii="Times New Roman" w:hAnsi="Times New Roman"/>
          <w:szCs w:val="24"/>
        </w:rPr>
        <w:t xml:space="preserve"> und</w:t>
      </w:r>
      <w:r w:rsidRPr="0091411E">
        <w:rPr>
          <w:rFonts w:ascii="Times New Roman" w:hAnsi="Times New Roman"/>
          <w:szCs w:val="24"/>
        </w:rPr>
        <w:t xml:space="preserve"> Vorlesungen die Vielseitigkeit der Mathematik und haben bei Ausflügen die Gelegenheit Gespräche mit Studenten</w:t>
      </w:r>
      <w:r w:rsidR="00E9698C">
        <w:rPr>
          <w:rFonts w:ascii="Times New Roman" w:hAnsi="Times New Roman"/>
          <w:szCs w:val="24"/>
        </w:rPr>
        <w:t xml:space="preserve"> und</w:t>
      </w:r>
      <w:r w:rsidRPr="0091411E">
        <w:rPr>
          <w:rFonts w:ascii="Times New Roman" w:hAnsi="Times New Roman"/>
          <w:szCs w:val="24"/>
        </w:rPr>
        <w:t xml:space="preserve"> Mitarbeitern der Fakultät zu führen.</w:t>
      </w:r>
    </w:p>
    <w:p w:rsidR="0091411E" w:rsidRPr="004021B8"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91411E" w:rsidRPr="0091411E" w:rsidRDefault="0091411E" w:rsidP="00C26023">
      <w:pPr>
        <w:pStyle w:val="FreieForm"/>
        <w:ind w:right="-1"/>
        <w:jc w:val="both"/>
        <w:rPr>
          <w:rFonts w:ascii="Times New Roman" w:hAnsi="Times New Roman"/>
          <w:szCs w:val="24"/>
        </w:rPr>
      </w:pPr>
      <w:r w:rsidRPr="0091411E">
        <w:rPr>
          <w:rFonts w:ascii="Times New Roman" w:hAnsi="Times New Roman"/>
          <w:szCs w:val="24"/>
        </w:rPr>
        <w:t>Traditionell beginnt das TUMMS nach einem gemeinsamen Abendessen und der Begrüßung durch den Dekan unserer F</w:t>
      </w:r>
      <w:r w:rsidRPr="0091411E">
        <w:rPr>
          <w:rFonts w:ascii="Times New Roman" w:hAnsi="Times New Roman"/>
          <w:szCs w:val="24"/>
        </w:rPr>
        <w:t>a</w:t>
      </w:r>
      <w:r w:rsidRPr="0091411E">
        <w:rPr>
          <w:rFonts w:ascii="Times New Roman" w:hAnsi="Times New Roman"/>
          <w:szCs w:val="24"/>
        </w:rPr>
        <w:t xml:space="preserve">kultät mit verschiedenen </w:t>
      </w:r>
      <w:proofErr w:type="spellStart"/>
      <w:r w:rsidRPr="0091411E">
        <w:rPr>
          <w:rFonts w:ascii="Times New Roman" w:hAnsi="Times New Roman"/>
          <w:szCs w:val="24"/>
        </w:rPr>
        <w:t>Kennenlernspielen</w:t>
      </w:r>
      <w:proofErr w:type="spellEnd"/>
      <w:r w:rsidRPr="0091411E">
        <w:rPr>
          <w:rFonts w:ascii="Times New Roman" w:hAnsi="Times New Roman"/>
          <w:szCs w:val="24"/>
        </w:rPr>
        <w:t>, die viel zu einem sehr guten Gruppengefühl beitragen. Wenn es be</w:t>
      </w:r>
      <w:r w:rsidRPr="0091411E">
        <w:rPr>
          <w:rFonts w:ascii="Times New Roman" w:hAnsi="Times New Roman"/>
          <w:szCs w:val="24"/>
        </w:rPr>
        <w:t>i</w:t>
      </w:r>
      <w:r w:rsidRPr="0091411E">
        <w:rPr>
          <w:rFonts w:ascii="Times New Roman" w:hAnsi="Times New Roman"/>
          <w:szCs w:val="24"/>
        </w:rPr>
        <w:t>spielsweise darum geht, wie eine Gruppe aus 8 Teilnehmern sich so ve</w:t>
      </w:r>
      <w:r w:rsidRPr="0091411E">
        <w:rPr>
          <w:rFonts w:ascii="Times New Roman" w:hAnsi="Times New Roman"/>
          <w:szCs w:val="24"/>
        </w:rPr>
        <w:t>r</w:t>
      </w:r>
      <w:r w:rsidRPr="0091411E">
        <w:rPr>
          <w:rFonts w:ascii="Times New Roman" w:hAnsi="Times New Roman"/>
          <w:szCs w:val="24"/>
        </w:rPr>
        <w:t>knoten kann, dass insgesamt nur 5 ihrer Füße und 4 ihrer Hä</w:t>
      </w:r>
      <w:r w:rsidRPr="0091411E">
        <w:rPr>
          <w:rFonts w:ascii="Times New Roman" w:hAnsi="Times New Roman"/>
          <w:szCs w:val="24"/>
        </w:rPr>
        <w:t>n</w:t>
      </w:r>
      <w:r w:rsidRPr="0091411E">
        <w:rPr>
          <w:rFonts w:ascii="Times New Roman" w:hAnsi="Times New Roman"/>
          <w:szCs w:val="24"/>
        </w:rPr>
        <w:t>de den Boden berühren, sind auch die betreuenden Studenten mit Feuer und Flamme beim Finden von Lösungen dabei.</w:t>
      </w: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91411E" w:rsidRPr="0091411E" w:rsidRDefault="0091411E" w:rsidP="00C26023">
      <w:pPr>
        <w:pStyle w:val="FreieForm"/>
        <w:ind w:right="-1"/>
        <w:jc w:val="both"/>
        <w:rPr>
          <w:rFonts w:ascii="Times New Roman" w:hAnsi="Times New Roman"/>
          <w:szCs w:val="24"/>
        </w:rPr>
      </w:pPr>
      <w:r w:rsidRPr="0091411E">
        <w:rPr>
          <w:rFonts w:ascii="Times New Roman" w:hAnsi="Times New Roman"/>
          <w:szCs w:val="24"/>
        </w:rPr>
        <w:t>In den folgenden Tagen wird den Schülern ein umfangreiches und arbeitsintensives Pr</w:t>
      </w:r>
      <w:r w:rsidRPr="0091411E">
        <w:rPr>
          <w:rFonts w:ascii="Times New Roman" w:hAnsi="Times New Roman"/>
          <w:szCs w:val="24"/>
        </w:rPr>
        <w:t>o</w:t>
      </w:r>
      <w:r w:rsidR="00E9698C">
        <w:rPr>
          <w:rFonts w:ascii="Times New Roman" w:hAnsi="Times New Roman"/>
          <w:szCs w:val="24"/>
        </w:rPr>
        <w:t>gramm geboten.</w:t>
      </w: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Cs w:val="24"/>
        </w:rPr>
      </w:pPr>
      <w:r w:rsidRPr="0091411E">
        <w:rPr>
          <w:rFonts w:ascii="Times New Roman" w:hAnsi="Times New Roman"/>
          <w:szCs w:val="24"/>
        </w:rPr>
        <w:t xml:space="preserve">Es finden zwei, speziell für die Schüler vorbereitete Vorträge </w:t>
      </w:r>
      <w:r w:rsidR="00C26023">
        <w:rPr>
          <w:rFonts w:ascii="Times New Roman" w:hAnsi="Times New Roman"/>
          <w:szCs w:val="24"/>
        </w:rPr>
        <w:t>„</w:t>
      </w:r>
      <w:r w:rsidRPr="0091411E">
        <w:rPr>
          <w:rFonts w:ascii="Times New Roman" w:hAnsi="Times New Roman"/>
          <w:szCs w:val="24"/>
        </w:rPr>
        <w:t>Mathematik zum Anfassen</w:t>
      </w:r>
      <w:r w:rsidR="00C26023">
        <w:rPr>
          <w:rFonts w:ascii="Times New Roman" w:hAnsi="Times New Roman"/>
          <w:szCs w:val="24"/>
        </w:rPr>
        <w:t>“</w:t>
      </w:r>
      <w:r w:rsidRPr="0091411E">
        <w:rPr>
          <w:rFonts w:ascii="Times New Roman" w:hAnsi="Times New Roman"/>
          <w:szCs w:val="24"/>
        </w:rPr>
        <w:t>' statt. Mit großer Sorgfalt und Liebe zum Detail werden schülergerechte Vorträge mit Übu</w:t>
      </w:r>
      <w:r w:rsidRPr="0091411E">
        <w:rPr>
          <w:rFonts w:ascii="Times New Roman" w:hAnsi="Times New Roman"/>
          <w:szCs w:val="24"/>
        </w:rPr>
        <w:t>n</w:t>
      </w:r>
      <w:r w:rsidRPr="0091411E">
        <w:rPr>
          <w:rFonts w:ascii="Times New Roman" w:hAnsi="Times New Roman"/>
          <w:szCs w:val="24"/>
        </w:rPr>
        <w:t>gen von unseren Professoren erstellt, bei denen neue, interessante mathematische Sachverha</w:t>
      </w:r>
      <w:r w:rsidRPr="0091411E">
        <w:rPr>
          <w:rFonts w:ascii="Times New Roman" w:hAnsi="Times New Roman"/>
          <w:szCs w:val="24"/>
        </w:rPr>
        <w:t>l</w:t>
      </w:r>
      <w:r w:rsidRPr="0091411E">
        <w:rPr>
          <w:rFonts w:ascii="Times New Roman" w:hAnsi="Times New Roman"/>
          <w:szCs w:val="24"/>
        </w:rPr>
        <w:t xml:space="preserve">te, die jenseits des Schulstoffes liegen, erklärt werden. In diesem Jahr waren die Themen </w:t>
      </w:r>
      <w:r w:rsidR="00C26023">
        <w:rPr>
          <w:rFonts w:ascii="Times New Roman" w:hAnsi="Times New Roman"/>
          <w:szCs w:val="24"/>
        </w:rPr>
        <w:t>„</w:t>
      </w:r>
      <w:r w:rsidRPr="0091411E">
        <w:rPr>
          <w:rFonts w:ascii="Times New Roman" w:hAnsi="Times New Roman"/>
          <w:szCs w:val="24"/>
        </w:rPr>
        <w:t>Mathematische Optimierung und Sehende Maschinen</w:t>
      </w:r>
      <w:r w:rsidR="00C26023">
        <w:rPr>
          <w:rFonts w:ascii="Times New Roman" w:hAnsi="Times New Roman"/>
          <w:szCs w:val="24"/>
        </w:rPr>
        <w:t xml:space="preserve">“ </w:t>
      </w:r>
      <w:r w:rsidRPr="0091411E">
        <w:rPr>
          <w:rFonts w:ascii="Times New Roman" w:hAnsi="Times New Roman"/>
          <w:szCs w:val="24"/>
        </w:rPr>
        <w:t xml:space="preserve">und </w:t>
      </w:r>
      <w:r w:rsidR="00C26023">
        <w:rPr>
          <w:rFonts w:ascii="Times New Roman" w:hAnsi="Times New Roman"/>
          <w:szCs w:val="24"/>
        </w:rPr>
        <w:t>„</w:t>
      </w:r>
      <w:r w:rsidRPr="0091411E">
        <w:rPr>
          <w:rFonts w:ascii="Times New Roman" w:hAnsi="Times New Roman"/>
          <w:szCs w:val="24"/>
        </w:rPr>
        <w:t>Verschlüsselte Geheimnisse - Mathematik und Kryptologie</w:t>
      </w:r>
      <w:r w:rsidR="00C26023">
        <w:rPr>
          <w:rFonts w:ascii="Times New Roman" w:hAnsi="Times New Roman"/>
          <w:szCs w:val="24"/>
        </w:rPr>
        <w:t>“</w:t>
      </w:r>
      <w:r w:rsidRPr="0091411E">
        <w:rPr>
          <w:rFonts w:ascii="Times New Roman" w:hAnsi="Times New Roman"/>
          <w:szCs w:val="24"/>
        </w:rPr>
        <w:t>. Einen tieferen Einblick in das Studium und den Studienalltag bekommen die Schüler beim Besuche einer Mathematik Vorlesung für das zweite Semester. Auch ein Besuch im ix-quadrat steht auf dem Programm.</w:t>
      </w:r>
    </w:p>
    <w:p w:rsidR="0091411E" w:rsidRP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91411E" w:rsidRPr="0091411E" w:rsidRDefault="004021B8" w:rsidP="00C26023">
      <w:pPr>
        <w:pStyle w:val="FreieForm"/>
        <w:ind w:right="-1"/>
        <w:jc w:val="both"/>
        <w:rPr>
          <w:rFonts w:ascii="Times New Roman" w:hAnsi="Times New Roman"/>
          <w:szCs w:val="24"/>
        </w:rPr>
      </w:pPr>
      <w:r>
        <w:rPr>
          <w:rFonts w:ascii="Times New Roman" w:hAnsi="Times New Roman"/>
          <w:noProof/>
          <w:szCs w:val="24"/>
        </w:rPr>
        <w:drawing>
          <wp:anchor distT="152400" distB="152400" distL="152400" distR="152400" simplePos="0" relativeHeight="251668480" behindDoc="0" locked="0" layoutInCell="1" allowOverlap="1">
            <wp:simplePos x="0" y="0"/>
            <wp:positionH relativeFrom="page">
              <wp:posOffset>889000</wp:posOffset>
            </wp:positionH>
            <wp:positionV relativeFrom="page">
              <wp:posOffset>5537200</wp:posOffset>
            </wp:positionV>
            <wp:extent cx="3060700" cy="2044700"/>
            <wp:effectExtent l="19050" t="0" r="6350" b="0"/>
            <wp:wrapThrough wrapText="bothSides">
              <wp:wrapPolygon edited="0">
                <wp:start x="-134" y="0"/>
                <wp:lineTo x="-134" y="21332"/>
                <wp:lineTo x="21645" y="21332"/>
                <wp:lineTo x="21645" y="0"/>
                <wp:lineTo x="-134" y="0"/>
              </wp:wrapPolygon>
            </wp:wrapThrough>
            <wp:docPr id="4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3060700" cy="2044700"/>
                    </a:xfrm>
                    <a:prstGeom prst="rect">
                      <a:avLst/>
                    </a:prstGeom>
                    <a:noFill/>
                    <a:ln w="12700" cap="flat">
                      <a:noFill/>
                      <a:miter lim="800000"/>
                      <a:headEnd/>
                      <a:tailEnd/>
                    </a:ln>
                  </pic:spPr>
                </pic:pic>
              </a:graphicData>
            </a:graphic>
          </wp:anchor>
        </w:drawing>
      </w:r>
      <w:r>
        <w:rPr>
          <w:rFonts w:ascii="Times New Roman" w:hAnsi="Times New Roman"/>
          <w:noProof/>
          <w:szCs w:val="24"/>
        </w:rPr>
        <w:drawing>
          <wp:anchor distT="152400" distB="152400" distL="152400" distR="152400" simplePos="0" relativeHeight="251669504" behindDoc="0" locked="0" layoutInCell="1" allowOverlap="1">
            <wp:simplePos x="0" y="0"/>
            <wp:positionH relativeFrom="page">
              <wp:posOffset>889000</wp:posOffset>
            </wp:positionH>
            <wp:positionV relativeFrom="page">
              <wp:posOffset>7721600</wp:posOffset>
            </wp:positionV>
            <wp:extent cx="3060700" cy="2044700"/>
            <wp:effectExtent l="19050" t="0" r="6350" b="0"/>
            <wp:wrapThrough wrapText="bothSides">
              <wp:wrapPolygon edited="0">
                <wp:start x="-134" y="0"/>
                <wp:lineTo x="-134" y="21332"/>
                <wp:lineTo x="21645" y="21332"/>
                <wp:lineTo x="21645" y="0"/>
                <wp:lineTo x="-134" y="0"/>
              </wp:wrapPolygon>
            </wp:wrapThrough>
            <wp:docPr id="43"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3060700" cy="2044700"/>
                    </a:xfrm>
                    <a:prstGeom prst="rect">
                      <a:avLst/>
                    </a:prstGeom>
                    <a:noFill/>
                    <a:ln w="12700" cap="flat">
                      <a:noFill/>
                      <a:miter lim="800000"/>
                      <a:headEnd/>
                      <a:tailEnd/>
                    </a:ln>
                  </pic:spPr>
                </pic:pic>
              </a:graphicData>
            </a:graphic>
          </wp:anchor>
        </w:drawing>
      </w:r>
      <w:r w:rsidR="0091411E" w:rsidRPr="0091411E">
        <w:rPr>
          <w:rFonts w:ascii="Times New Roman" w:hAnsi="Times New Roman"/>
          <w:szCs w:val="24"/>
        </w:rPr>
        <w:t>Einer der Höhepunkte des TUMMS-Programms ist der am Samstag stattfi</w:t>
      </w:r>
      <w:r w:rsidR="0091411E" w:rsidRPr="0091411E">
        <w:rPr>
          <w:rFonts w:ascii="Times New Roman" w:hAnsi="Times New Roman"/>
          <w:szCs w:val="24"/>
        </w:rPr>
        <w:t>n</w:t>
      </w:r>
      <w:r w:rsidR="0091411E" w:rsidRPr="0091411E">
        <w:rPr>
          <w:rFonts w:ascii="Times New Roman" w:hAnsi="Times New Roman"/>
          <w:szCs w:val="24"/>
        </w:rPr>
        <w:t xml:space="preserve">dende </w:t>
      </w:r>
      <w:proofErr w:type="spellStart"/>
      <w:r w:rsidR="0091411E" w:rsidRPr="0091411E">
        <w:rPr>
          <w:rFonts w:ascii="Times New Roman" w:hAnsi="Times New Roman"/>
          <w:szCs w:val="24"/>
        </w:rPr>
        <w:t>MatBoj</w:t>
      </w:r>
      <w:proofErr w:type="spellEnd"/>
      <w:r w:rsidR="0091411E" w:rsidRPr="0091411E">
        <w:rPr>
          <w:rFonts w:ascii="Times New Roman" w:hAnsi="Times New Roman"/>
          <w:szCs w:val="24"/>
        </w:rPr>
        <w:t>, ein spannender Mathem</w:t>
      </w:r>
      <w:r w:rsidR="0091411E" w:rsidRPr="0091411E">
        <w:rPr>
          <w:rFonts w:ascii="Times New Roman" w:hAnsi="Times New Roman"/>
          <w:szCs w:val="24"/>
        </w:rPr>
        <w:t>a</w:t>
      </w:r>
      <w:r w:rsidR="0091411E" w:rsidRPr="0091411E">
        <w:rPr>
          <w:rFonts w:ascii="Times New Roman" w:hAnsi="Times New Roman"/>
          <w:szCs w:val="24"/>
        </w:rPr>
        <w:t>tik-Wettbewerb nach russischem Vorbild, bei dem jeweils zwei Man</w:t>
      </w:r>
      <w:r w:rsidR="0091411E" w:rsidRPr="0091411E">
        <w:rPr>
          <w:rFonts w:ascii="Times New Roman" w:hAnsi="Times New Roman"/>
          <w:szCs w:val="24"/>
        </w:rPr>
        <w:t>n</w:t>
      </w:r>
      <w:r w:rsidR="0091411E" w:rsidRPr="0091411E">
        <w:rPr>
          <w:rFonts w:ascii="Times New Roman" w:hAnsi="Times New Roman"/>
          <w:szCs w:val="24"/>
        </w:rPr>
        <w:t>schaften von sechs bis acht Mitgliedern gegeneinander antreten. Nach Bekanntgabe der Aufg</w:t>
      </w:r>
      <w:r w:rsidR="0091411E" w:rsidRPr="0091411E">
        <w:rPr>
          <w:rFonts w:ascii="Times New Roman" w:hAnsi="Times New Roman"/>
          <w:szCs w:val="24"/>
        </w:rPr>
        <w:t>a</w:t>
      </w:r>
      <w:r w:rsidR="0091411E" w:rsidRPr="0091411E">
        <w:rPr>
          <w:rFonts w:ascii="Times New Roman" w:hAnsi="Times New Roman"/>
          <w:szCs w:val="24"/>
        </w:rPr>
        <w:t>ben wird innerhalb des Teams gemei</w:t>
      </w:r>
      <w:r w:rsidR="0091411E" w:rsidRPr="0091411E">
        <w:rPr>
          <w:rFonts w:ascii="Times New Roman" w:hAnsi="Times New Roman"/>
          <w:szCs w:val="24"/>
        </w:rPr>
        <w:t>n</w:t>
      </w:r>
      <w:r w:rsidR="0091411E" w:rsidRPr="0091411E">
        <w:rPr>
          <w:rFonts w:ascii="Times New Roman" w:hAnsi="Times New Roman"/>
          <w:szCs w:val="24"/>
        </w:rPr>
        <w:t xml:space="preserve">sam am </w:t>
      </w:r>
      <w:proofErr w:type="gramStart"/>
      <w:r w:rsidR="0091411E" w:rsidRPr="0091411E">
        <w:rPr>
          <w:rFonts w:ascii="Times New Roman" w:hAnsi="Times New Roman"/>
          <w:szCs w:val="24"/>
        </w:rPr>
        <w:t>Samstag Vormittag</w:t>
      </w:r>
      <w:proofErr w:type="gramEnd"/>
      <w:r w:rsidR="0091411E" w:rsidRPr="0091411E">
        <w:rPr>
          <w:rFonts w:ascii="Times New Roman" w:hAnsi="Times New Roman"/>
          <w:szCs w:val="24"/>
        </w:rPr>
        <w:t xml:space="preserve"> nach Lösu</w:t>
      </w:r>
      <w:r w:rsidR="0091411E" w:rsidRPr="0091411E">
        <w:rPr>
          <w:rFonts w:ascii="Times New Roman" w:hAnsi="Times New Roman"/>
          <w:szCs w:val="24"/>
        </w:rPr>
        <w:t>n</w:t>
      </w:r>
      <w:r w:rsidR="0091411E" w:rsidRPr="0091411E">
        <w:rPr>
          <w:rFonts w:ascii="Times New Roman" w:hAnsi="Times New Roman"/>
          <w:szCs w:val="24"/>
        </w:rPr>
        <w:t>gen gesucht und für jede der zehn Aufg</w:t>
      </w:r>
      <w:r w:rsidR="0091411E" w:rsidRPr="0091411E">
        <w:rPr>
          <w:rFonts w:ascii="Times New Roman" w:hAnsi="Times New Roman"/>
          <w:szCs w:val="24"/>
        </w:rPr>
        <w:t>a</w:t>
      </w:r>
      <w:r w:rsidR="0091411E" w:rsidRPr="0091411E">
        <w:rPr>
          <w:rFonts w:ascii="Times New Roman" w:hAnsi="Times New Roman"/>
          <w:szCs w:val="24"/>
        </w:rPr>
        <w:t>ben ein anderer Experte benannt. Danach fordern sich die Man</w:t>
      </w:r>
      <w:r w:rsidR="0091411E" w:rsidRPr="0091411E">
        <w:rPr>
          <w:rFonts w:ascii="Times New Roman" w:hAnsi="Times New Roman"/>
          <w:szCs w:val="24"/>
        </w:rPr>
        <w:t>n</w:t>
      </w:r>
      <w:r w:rsidR="0091411E" w:rsidRPr="0091411E">
        <w:rPr>
          <w:rFonts w:ascii="Times New Roman" w:hAnsi="Times New Roman"/>
          <w:szCs w:val="24"/>
        </w:rPr>
        <w:t>schaften am Nachmittag in Garching unter Aufsicht einer Jury aus Studenten und Mitarbe</w:t>
      </w:r>
      <w:r w:rsidR="0091411E" w:rsidRPr="0091411E">
        <w:rPr>
          <w:rFonts w:ascii="Times New Roman" w:hAnsi="Times New Roman"/>
          <w:szCs w:val="24"/>
        </w:rPr>
        <w:t>i</w:t>
      </w:r>
      <w:r w:rsidR="0091411E" w:rsidRPr="0091411E">
        <w:rPr>
          <w:rFonts w:ascii="Times New Roman" w:hAnsi="Times New Roman"/>
          <w:szCs w:val="24"/>
        </w:rPr>
        <w:t>tern gegenseitig heraus. Hierbei treten der Experte des herausgeforderten Teams als Referent und der Sachkundige der Herausforderer als Kritiker auf. Dadurch werden sorgfältiges Formuli</w:t>
      </w:r>
      <w:r w:rsidR="0091411E" w:rsidRPr="0091411E">
        <w:rPr>
          <w:rFonts w:ascii="Times New Roman" w:hAnsi="Times New Roman"/>
          <w:szCs w:val="24"/>
        </w:rPr>
        <w:t>e</w:t>
      </w:r>
      <w:r w:rsidR="0091411E" w:rsidRPr="0091411E">
        <w:rPr>
          <w:rFonts w:ascii="Times New Roman" w:hAnsi="Times New Roman"/>
          <w:szCs w:val="24"/>
        </w:rPr>
        <w:t>ren und kritisches Zuhören gefordert, jeder ei</w:t>
      </w:r>
      <w:r w:rsidR="0091411E" w:rsidRPr="0091411E">
        <w:rPr>
          <w:rFonts w:ascii="Times New Roman" w:hAnsi="Times New Roman"/>
          <w:szCs w:val="24"/>
        </w:rPr>
        <w:t>n</w:t>
      </w:r>
      <w:r w:rsidR="0091411E" w:rsidRPr="0091411E">
        <w:rPr>
          <w:rFonts w:ascii="Times New Roman" w:hAnsi="Times New Roman"/>
          <w:szCs w:val="24"/>
        </w:rPr>
        <w:t>zelne Teilnehmer tritt mindestens einmal an die Tafel, sei es als Referent oder als Kritiker.</w:t>
      </w:r>
    </w:p>
    <w:p w:rsidR="0091411E" w:rsidRDefault="0091411E"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pPr>
        <w:rPr>
          <w:rFonts w:eastAsia="ヒラギノ角ゴ Pro W3"/>
          <w:color w:val="000000"/>
          <w:sz w:val="10"/>
          <w:szCs w:val="10"/>
        </w:rPr>
      </w:pPr>
      <w:r>
        <w:rPr>
          <w:sz w:val="10"/>
          <w:szCs w:val="10"/>
        </w:rPr>
        <w:br w:type="page"/>
      </w: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Pr="0091411E" w:rsidRDefault="004021B8"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p>
    <w:p w:rsidR="004021B8" w:rsidRDefault="004021B8" w:rsidP="00C26023">
      <w:pPr>
        <w:pStyle w:val="FreieForm"/>
        <w:ind w:right="-1"/>
        <w:jc w:val="both"/>
        <w:rPr>
          <w:rFonts w:ascii="Times New Roman" w:hAnsi="Times New Roman"/>
          <w:szCs w:val="24"/>
        </w:rPr>
      </w:pPr>
    </w:p>
    <w:p w:rsidR="0091411E" w:rsidRPr="0091411E" w:rsidRDefault="0091411E" w:rsidP="00C26023">
      <w:pPr>
        <w:pStyle w:val="FreieForm"/>
        <w:ind w:right="-1"/>
        <w:jc w:val="both"/>
        <w:rPr>
          <w:rFonts w:ascii="Times New Roman" w:hAnsi="Times New Roman"/>
          <w:szCs w:val="24"/>
        </w:rPr>
      </w:pPr>
      <w:r w:rsidRPr="0091411E">
        <w:rPr>
          <w:rFonts w:ascii="Times New Roman" w:hAnsi="Times New Roman"/>
          <w:szCs w:val="24"/>
        </w:rPr>
        <w:t>Zeit für Erholung bieten die verschiedenen Ausflüge, wie in diesem Jahr eine Fahrt an de</w:t>
      </w:r>
      <w:r w:rsidR="00117BAF">
        <w:rPr>
          <w:rFonts w:ascii="Times New Roman" w:hAnsi="Times New Roman"/>
          <w:szCs w:val="24"/>
        </w:rPr>
        <w:t>n</w:t>
      </w:r>
      <w:r w:rsidRPr="0091411E">
        <w:rPr>
          <w:rFonts w:ascii="Times New Roman" w:hAnsi="Times New Roman"/>
          <w:szCs w:val="24"/>
        </w:rPr>
        <w:t xml:space="preserve"> Chiemsee, der Besuch im Improvisationstheater </w:t>
      </w:r>
      <w:r w:rsidR="00C26023">
        <w:rPr>
          <w:rFonts w:ascii="Times New Roman" w:hAnsi="Times New Roman"/>
          <w:szCs w:val="24"/>
        </w:rPr>
        <w:t>„</w:t>
      </w:r>
      <w:r w:rsidRPr="0091411E">
        <w:rPr>
          <w:rFonts w:ascii="Times New Roman" w:hAnsi="Times New Roman"/>
          <w:szCs w:val="24"/>
        </w:rPr>
        <w:t>Los, Paul</w:t>
      </w:r>
      <w:r w:rsidR="00C26023">
        <w:rPr>
          <w:rFonts w:ascii="Times New Roman" w:hAnsi="Times New Roman"/>
          <w:szCs w:val="24"/>
        </w:rPr>
        <w:t>“</w:t>
      </w:r>
      <w:r w:rsidRPr="0091411E">
        <w:rPr>
          <w:rFonts w:ascii="Times New Roman" w:hAnsi="Times New Roman"/>
          <w:szCs w:val="24"/>
        </w:rPr>
        <w:t xml:space="preserve"> und das gemeinsame Abendessen nach dem </w:t>
      </w:r>
      <w:proofErr w:type="spellStart"/>
      <w:r w:rsidRPr="0091411E">
        <w:rPr>
          <w:rFonts w:ascii="Times New Roman" w:hAnsi="Times New Roman"/>
          <w:szCs w:val="24"/>
        </w:rPr>
        <w:t>Matboj</w:t>
      </w:r>
      <w:proofErr w:type="spellEnd"/>
      <w:r w:rsidRPr="0091411E">
        <w:rPr>
          <w:rFonts w:ascii="Times New Roman" w:hAnsi="Times New Roman"/>
          <w:szCs w:val="24"/>
        </w:rPr>
        <w:t>. Hier haben die Schüler die Gelegenheit in Gesprächen mit Studenten und Mitarbeitern der Fakultät mehr über das Studium und die Mathematik in Forschung und Beruf zu erfahren. Um den Schülern auch Einblicke in andere Studiengänge der TUM zu bieten, werden Studenten andere</w:t>
      </w:r>
      <w:r w:rsidR="00117BAF">
        <w:rPr>
          <w:rFonts w:ascii="Times New Roman" w:hAnsi="Times New Roman"/>
          <w:szCs w:val="24"/>
        </w:rPr>
        <w:t>r Fachrichtungen, wie Maschinen</w:t>
      </w:r>
      <w:r w:rsidRPr="0091411E">
        <w:rPr>
          <w:rFonts w:ascii="Times New Roman" w:hAnsi="Times New Roman"/>
          <w:szCs w:val="24"/>
        </w:rPr>
        <w:t>bau oder Physik eingeladen am Ausflug teilzunehmen. Viele von ihnen sind ehemalige TUMMS Teilnehmer und stellen sich gerne den vielen Fragen der Schüler und berichten von ihren eigenen Erfahrungen an der TUM.</w:t>
      </w:r>
    </w:p>
    <w:p w:rsidR="0091411E" w:rsidRPr="0091411E" w:rsidRDefault="00C26023" w:rsidP="00C26023">
      <w:pPr>
        <w:pStyle w:val="Frei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1"/>
        <w:jc w:val="both"/>
        <w:rPr>
          <w:rFonts w:ascii="Times New Roman" w:hAnsi="Times New Roman"/>
          <w:sz w:val="10"/>
          <w:szCs w:val="10"/>
        </w:rPr>
      </w:pPr>
      <w:r>
        <w:rPr>
          <w:rFonts w:ascii="Times New Roman" w:hAnsi="Times New Roman"/>
          <w:noProof/>
          <w:sz w:val="10"/>
          <w:szCs w:val="10"/>
        </w:rPr>
        <w:drawing>
          <wp:anchor distT="152400" distB="152400" distL="152400" distR="152400" simplePos="0" relativeHeight="251670528" behindDoc="0" locked="0" layoutInCell="1" allowOverlap="1">
            <wp:simplePos x="0" y="0"/>
            <wp:positionH relativeFrom="page">
              <wp:posOffset>1225550</wp:posOffset>
            </wp:positionH>
            <wp:positionV relativeFrom="page">
              <wp:posOffset>781050</wp:posOffset>
            </wp:positionV>
            <wp:extent cx="5168900" cy="2743200"/>
            <wp:effectExtent l="19050" t="0" r="0" b="0"/>
            <wp:wrapThrough wrapText="bothSides">
              <wp:wrapPolygon edited="0">
                <wp:start x="-80" y="0"/>
                <wp:lineTo x="-80" y="21450"/>
                <wp:lineTo x="21573" y="21450"/>
                <wp:lineTo x="21573" y="0"/>
                <wp:lineTo x="-80" y="0"/>
              </wp:wrapPolygon>
            </wp:wrapThrough>
            <wp:docPr id="42"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5168900" cy="2743200"/>
                    </a:xfrm>
                    <a:prstGeom prst="rect">
                      <a:avLst/>
                    </a:prstGeom>
                    <a:noFill/>
                    <a:ln w="12700" cap="flat">
                      <a:noFill/>
                      <a:miter lim="800000"/>
                      <a:headEnd/>
                      <a:tailEnd/>
                    </a:ln>
                  </pic:spPr>
                </pic:pic>
              </a:graphicData>
            </a:graphic>
          </wp:anchor>
        </w:drawing>
      </w:r>
    </w:p>
    <w:p w:rsidR="0091411E" w:rsidRPr="0091411E" w:rsidRDefault="0091411E" w:rsidP="00C26023">
      <w:pPr>
        <w:pStyle w:val="FreieForm"/>
        <w:ind w:right="-1"/>
        <w:jc w:val="both"/>
        <w:rPr>
          <w:rFonts w:ascii="Times New Roman" w:hAnsi="Times New Roman"/>
          <w:szCs w:val="24"/>
        </w:rPr>
      </w:pPr>
      <w:r w:rsidRPr="0091411E">
        <w:rPr>
          <w:rFonts w:ascii="Times New Roman" w:hAnsi="Times New Roman"/>
          <w:szCs w:val="24"/>
        </w:rPr>
        <w:t xml:space="preserve">Und so fällt der Abschied am </w:t>
      </w:r>
      <w:proofErr w:type="gramStart"/>
      <w:r w:rsidRPr="0091411E">
        <w:rPr>
          <w:rFonts w:ascii="Times New Roman" w:hAnsi="Times New Roman"/>
          <w:szCs w:val="24"/>
        </w:rPr>
        <w:t>Sonntag Mittag ziemlich schwer von einem „vielfältigen und interessanten Programm“ mit „total netten Leuten“, wie es einige der Teilnehmer des 17. TUMMS-Programms formulierten</w:t>
      </w:r>
      <w:proofErr w:type="gramEnd"/>
      <w:r w:rsidRPr="0091411E">
        <w:rPr>
          <w:rFonts w:ascii="Times New Roman" w:hAnsi="Times New Roman"/>
          <w:szCs w:val="24"/>
        </w:rPr>
        <w:t>.</w:t>
      </w:r>
    </w:p>
    <w:p w:rsidR="0091411E" w:rsidRPr="004021B8" w:rsidRDefault="0091411E" w:rsidP="00C26023">
      <w:pPr>
        <w:pStyle w:val="FreieForm"/>
        <w:ind w:right="-1"/>
        <w:jc w:val="both"/>
        <w:rPr>
          <w:rFonts w:ascii="Times New Roman" w:hAnsi="Times New Roman"/>
          <w:sz w:val="10"/>
          <w:szCs w:val="10"/>
        </w:rPr>
      </w:pPr>
    </w:p>
    <w:p w:rsidR="00D8570B" w:rsidRPr="0091411E" w:rsidRDefault="0091411E" w:rsidP="00C26023">
      <w:pPr>
        <w:ind w:right="-1"/>
        <w:jc w:val="both"/>
        <w:rPr>
          <w:szCs w:val="24"/>
        </w:rPr>
      </w:pPr>
      <w:r w:rsidRPr="0091411E">
        <w:rPr>
          <w:rFonts w:eastAsia="ヒラギノ角ゴ Pro W3"/>
          <w:color w:val="000000"/>
          <w:szCs w:val="24"/>
        </w:rPr>
        <w:t>Dieser Abschied ist für einige aber nicht von langer Dauer, denn sie begannen bereits in di</w:t>
      </w:r>
      <w:r w:rsidRPr="0091411E">
        <w:rPr>
          <w:rFonts w:eastAsia="ヒラギノ角ゴ Pro W3"/>
          <w:color w:val="000000"/>
          <w:szCs w:val="24"/>
        </w:rPr>
        <w:t>e</w:t>
      </w:r>
      <w:r w:rsidRPr="0091411E">
        <w:rPr>
          <w:rFonts w:eastAsia="ヒラギノ角ゴ Pro W3"/>
          <w:color w:val="000000"/>
          <w:szCs w:val="24"/>
        </w:rPr>
        <w:t>sem Wintersemester ein Mathematikstudium an der TUM, wie schon viele ehemalige TUMMS Teilnehmer vor ihnen.</w:t>
      </w:r>
    </w:p>
    <w:p w:rsidR="00F83133" w:rsidRPr="00F83133" w:rsidRDefault="00E87B78" w:rsidP="00F83133">
      <w:pPr>
        <w:rPr>
          <w:sz w:val="2"/>
          <w:szCs w:val="2"/>
        </w:rPr>
      </w:pPr>
      <w:r>
        <w:br w:type="page"/>
      </w:r>
    </w:p>
    <w:p w:rsidR="0090514F" w:rsidRDefault="0090514F" w:rsidP="0090514F">
      <w:pPr>
        <w:pStyle w:val="berschrift1"/>
        <w:shd w:val="clear" w:color="auto" w:fill="D9D9D9"/>
        <w:ind w:left="0" w:right="-1"/>
      </w:pPr>
      <w:r>
        <w:lastRenderedPageBreak/>
        <w:t>Semester</w:t>
      </w:r>
      <w:r w:rsidRPr="0090514F">
        <w:t>ab</w:t>
      </w:r>
      <w:r>
        <w:t xml:space="preserve">schluss-Treffen der </w:t>
      </w:r>
      <w:proofErr w:type="spellStart"/>
      <w:r>
        <w:t>Hurwitz</w:t>
      </w:r>
      <w:proofErr w:type="spellEnd"/>
      <w:r>
        <w:t xml:space="preserve">-Gesellschaft </w:t>
      </w:r>
      <w:r w:rsidRPr="0090514F">
        <w:t>u</w:t>
      </w:r>
      <w:r>
        <w:t>nd</w:t>
      </w:r>
    </w:p>
    <w:p w:rsidR="0090514F" w:rsidRPr="0090514F" w:rsidRDefault="0090514F" w:rsidP="0090514F">
      <w:pPr>
        <w:pStyle w:val="berschrift1"/>
        <w:shd w:val="clear" w:color="auto" w:fill="D9D9D9"/>
        <w:ind w:left="0" w:right="-1"/>
      </w:pPr>
      <w:r w:rsidRPr="0090514F">
        <w:t>der Fakultät für Mathematik der TU München</w:t>
      </w:r>
    </w:p>
    <w:p w:rsidR="00F83133" w:rsidRDefault="00F83133" w:rsidP="00F83133">
      <w:pPr>
        <w:rPr>
          <w:b/>
          <w:sz w:val="28"/>
        </w:rPr>
      </w:pPr>
    </w:p>
    <w:p w:rsidR="0090514F" w:rsidRPr="0090514F" w:rsidRDefault="0090514F" w:rsidP="0090514F">
      <w:pPr>
        <w:jc w:val="center"/>
        <w:rPr>
          <w:b/>
          <w:sz w:val="40"/>
        </w:rPr>
      </w:pPr>
      <w:r w:rsidRPr="0090514F">
        <w:rPr>
          <w:b/>
          <w:sz w:val="40"/>
        </w:rPr>
        <w:t>EINLADUNG</w:t>
      </w:r>
    </w:p>
    <w:p w:rsidR="0090514F" w:rsidRDefault="0090514F" w:rsidP="0090514F">
      <w:pPr>
        <w:jc w:val="center"/>
        <w:rPr>
          <w:b/>
        </w:rPr>
      </w:pPr>
      <w:r>
        <w:rPr>
          <w:b/>
        </w:rPr>
        <w:t>für</w:t>
      </w:r>
    </w:p>
    <w:p w:rsidR="0090514F" w:rsidRDefault="0090514F" w:rsidP="0090514F">
      <w:pPr>
        <w:jc w:val="center"/>
        <w:rPr>
          <w:b/>
        </w:rPr>
      </w:pPr>
      <w:r>
        <w:rPr>
          <w:b/>
        </w:rPr>
        <w:t xml:space="preserve">Freitag, </w:t>
      </w:r>
      <w:r w:rsidR="005B4C22">
        <w:rPr>
          <w:b/>
        </w:rPr>
        <w:t>08</w:t>
      </w:r>
      <w:r>
        <w:rPr>
          <w:b/>
        </w:rPr>
        <w:t>. Februar 201</w:t>
      </w:r>
      <w:r w:rsidR="005B4C22">
        <w:rPr>
          <w:b/>
        </w:rPr>
        <w:t>3</w:t>
      </w:r>
      <w:r>
        <w:rPr>
          <w:b/>
        </w:rPr>
        <w:t>, ab 15 Uhr c.t.</w:t>
      </w:r>
    </w:p>
    <w:p w:rsidR="0090514F" w:rsidRPr="000D09DB" w:rsidRDefault="0090514F" w:rsidP="00F83133">
      <w:pPr>
        <w:rPr>
          <w:sz w:val="28"/>
          <w:szCs w:val="28"/>
        </w:rPr>
      </w:pPr>
    </w:p>
    <w:p w:rsidR="0090514F" w:rsidRPr="0090514F" w:rsidRDefault="0090514F" w:rsidP="00F83133">
      <w:pPr>
        <w:rPr>
          <w:b/>
        </w:rPr>
      </w:pPr>
      <w:r w:rsidRPr="0090514F">
        <w:rPr>
          <w:b/>
        </w:rPr>
        <w:t>Programm:</w:t>
      </w:r>
    </w:p>
    <w:p w:rsidR="0090514F" w:rsidRPr="000D09DB" w:rsidRDefault="0090514F" w:rsidP="00F83133">
      <w:pPr>
        <w:rPr>
          <w:sz w:val="28"/>
          <w:szCs w:val="28"/>
        </w:rPr>
      </w:pPr>
    </w:p>
    <w:p w:rsidR="0090514F" w:rsidRDefault="0090514F" w:rsidP="00F83133">
      <w:r>
        <w:t xml:space="preserve">15 Uhr c.t.: Mitgliederversammlung der </w:t>
      </w:r>
      <w:proofErr w:type="spellStart"/>
      <w:r>
        <w:t>Hurwitz</w:t>
      </w:r>
      <w:proofErr w:type="spellEnd"/>
      <w:r>
        <w:t>-Gesellschaft</w:t>
      </w:r>
    </w:p>
    <w:p w:rsidR="0090514F" w:rsidRDefault="0090514F" w:rsidP="0090514F">
      <w:r>
        <w:t xml:space="preserve">TUM-Campus Garching, Gebäude MI, </w:t>
      </w:r>
      <w:r w:rsidR="008B1351">
        <w:t>Fakultätsraum 00.10.011</w:t>
      </w:r>
    </w:p>
    <w:p w:rsidR="0090514F" w:rsidRPr="000D09DB" w:rsidRDefault="0090514F" w:rsidP="00F83133">
      <w:pPr>
        <w:rPr>
          <w:sz w:val="16"/>
          <w:szCs w:val="16"/>
        </w:rPr>
      </w:pPr>
    </w:p>
    <w:p w:rsidR="0090514F" w:rsidRPr="00751D99" w:rsidRDefault="0090514F" w:rsidP="0090514F">
      <w:pPr>
        <w:pStyle w:val="berschrift1"/>
        <w:rPr>
          <w:sz w:val="24"/>
        </w:rPr>
      </w:pPr>
      <w:r w:rsidRPr="00751D99">
        <w:rPr>
          <w:sz w:val="24"/>
        </w:rPr>
        <w:t>Tagesordnung</w:t>
      </w:r>
    </w:p>
    <w:p w:rsidR="0090514F" w:rsidRPr="000D09DB" w:rsidRDefault="0090514F" w:rsidP="0090514F">
      <w:pPr>
        <w:ind w:left="1134" w:right="566"/>
        <w:jc w:val="both"/>
        <w:rPr>
          <w:sz w:val="16"/>
          <w:szCs w:val="16"/>
        </w:rPr>
      </w:pPr>
    </w:p>
    <w:p w:rsidR="0090514F" w:rsidRDefault="0090514F" w:rsidP="0090514F">
      <w:pPr>
        <w:numPr>
          <w:ilvl w:val="0"/>
          <w:numId w:val="10"/>
        </w:numPr>
        <w:ind w:right="566"/>
        <w:jc w:val="both"/>
      </w:pPr>
      <w:r>
        <w:t>Wahl des Versammlungsleiters</w:t>
      </w:r>
    </w:p>
    <w:p w:rsidR="0090514F" w:rsidRDefault="0090514F" w:rsidP="0090514F">
      <w:pPr>
        <w:numPr>
          <w:ilvl w:val="0"/>
          <w:numId w:val="10"/>
        </w:numPr>
        <w:ind w:right="566"/>
        <w:jc w:val="both"/>
      </w:pPr>
      <w:r>
        <w:t>Bericht des Vorstandes</w:t>
      </w:r>
    </w:p>
    <w:p w:rsidR="0090514F" w:rsidRDefault="0090514F" w:rsidP="0090514F">
      <w:pPr>
        <w:numPr>
          <w:ilvl w:val="0"/>
          <w:numId w:val="10"/>
        </w:numPr>
        <w:ind w:right="566"/>
        <w:jc w:val="both"/>
      </w:pPr>
      <w:r>
        <w:t>Bericht des Kassenprüfers</w:t>
      </w:r>
    </w:p>
    <w:p w:rsidR="0090514F" w:rsidRDefault="0090514F" w:rsidP="0090514F">
      <w:pPr>
        <w:numPr>
          <w:ilvl w:val="0"/>
          <w:numId w:val="10"/>
        </w:numPr>
        <w:ind w:right="566"/>
        <w:jc w:val="both"/>
      </w:pPr>
      <w:r>
        <w:t>Entlastung des Vorstandes</w:t>
      </w:r>
    </w:p>
    <w:p w:rsidR="0090514F" w:rsidRDefault="0090514F" w:rsidP="0090514F">
      <w:pPr>
        <w:numPr>
          <w:ilvl w:val="0"/>
          <w:numId w:val="10"/>
        </w:numPr>
        <w:ind w:right="566"/>
        <w:jc w:val="both"/>
      </w:pPr>
      <w:r>
        <w:t xml:space="preserve">Neuwahl des </w:t>
      </w:r>
      <w:r w:rsidR="005B4C22">
        <w:t>1. und 2. Vorsitzenden</w:t>
      </w:r>
    </w:p>
    <w:p w:rsidR="0090514F" w:rsidRDefault="0090514F" w:rsidP="0090514F">
      <w:pPr>
        <w:numPr>
          <w:ilvl w:val="0"/>
          <w:numId w:val="10"/>
        </w:numPr>
        <w:ind w:right="566"/>
        <w:jc w:val="both"/>
      </w:pPr>
      <w:r>
        <w:t xml:space="preserve">Verschiedenes </w:t>
      </w:r>
    </w:p>
    <w:p w:rsidR="0090514F" w:rsidRDefault="0090514F" w:rsidP="008B1351">
      <w:pPr>
        <w:ind w:right="566"/>
        <w:jc w:val="both"/>
      </w:pPr>
    </w:p>
    <w:p w:rsidR="008B1351" w:rsidRDefault="008B1351" w:rsidP="008B1351">
      <w:pPr>
        <w:pStyle w:val="berschrift3"/>
        <w:rPr>
          <w:i w:val="0"/>
        </w:rPr>
      </w:pPr>
      <w:r w:rsidRPr="000D09DB">
        <w:rPr>
          <w:i w:val="0"/>
        </w:rPr>
        <w:t>16</w:t>
      </w:r>
      <w:r w:rsidR="00916BA6">
        <w:rPr>
          <w:i w:val="0"/>
        </w:rPr>
        <w:t xml:space="preserve"> </w:t>
      </w:r>
      <w:r w:rsidRPr="000D09DB">
        <w:rPr>
          <w:i w:val="0"/>
        </w:rPr>
        <w:t>Uhr</w:t>
      </w:r>
      <w:r w:rsidR="00916BA6">
        <w:rPr>
          <w:i w:val="0"/>
        </w:rPr>
        <w:t xml:space="preserve"> c.t.</w:t>
      </w:r>
      <w:r w:rsidRPr="000D09DB">
        <w:rPr>
          <w:i w:val="0"/>
        </w:rPr>
        <w:t xml:space="preserve"> in </w:t>
      </w:r>
      <w:r w:rsidR="005B4C22">
        <w:rPr>
          <w:i w:val="0"/>
        </w:rPr>
        <w:t>MI HS</w:t>
      </w:r>
      <w:r w:rsidRPr="000D09DB">
        <w:rPr>
          <w:i w:val="0"/>
        </w:rPr>
        <w:t xml:space="preserve"> </w:t>
      </w:r>
      <w:r w:rsidR="005B4C22">
        <w:rPr>
          <w:i w:val="0"/>
        </w:rPr>
        <w:t>2</w:t>
      </w:r>
      <w:r w:rsidRPr="000D09DB">
        <w:rPr>
          <w:i w:val="0"/>
        </w:rPr>
        <w:t>:</w:t>
      </w:r>
    </w:p>
    <w:p w:rsidR="008B1351" w:rsidRPr="005846B4" w:rsidRDefault="008B1351" w:rsidP="008B1351">
      <w:pPr>
        <w:pStyle w:val="berschrift3"/>
        <w:spacing w:before="0"/>
        <w:ind w:left="426" w:firstLine="708"/>
        <w:rPr>
          <w:i w:val="0"/>
        </w:rPr>
      </w:pPr>
      <w:r>
        <w:rPr>
          <w:i w:val="0"/>
        </w:rPr>
        <w:t>Bericht aus dem Berufsleben</w:t>
      </w:r>
      <w:r w:rsidRPr="005846B4">
        <w:rPr>
          <w:i w:val="0"/>
        </w:rPr>
        <w:t xml:space="preserve"> </w:t>
      </w:r>
      <w:r>
        <w:rPr>
          <w:i w:val="0"/>
        </w:rPr>
        <w:t xml:space="preserve">von Herrn </w:t>
      </w:r>
      <w:r w:rsidRPr="005846B4">
        <w:rPr>
          <w:i w:val="0"/>
        </w:rPr>
        <w:t xml:space="preserve">Dr. </w:t>
      </w:r>
      <w:r w:rsidR="005B4C22">
        <w:rPr>
          <w:i w:val="0"/>
        </w:rPr>
        <w:t xml:space="preserve">Matthias </w:t>
      </w:r>
      <w:proofErr w:type="spellStart"/>
      <w:r w:rsidR="005B4C22">
        <w:rPr>
          <w:i w:val="0"/>
        </w:rPr>
        <w:t>Lepschi</w:t>
      </w:r>
      <w:proofErr w:type="spellEnd"/>
      <w:r w:rsidRPr="005846B4">
        <w:rPr>
          <w:i w:val="0"/>
        </w:rPr>
        <w:t xml:space="preserve">, </w:t>
      </w:r>
      <w:r w:rsidR="005B4C22">
        <w:rPr>
          <w:i w:val="0"/>
        </w:rPr>
        <w:t>BMW</w:t>
      </w:r>
    </w:p>
    <w:p w:rsidR="008B1351" w:rsidRDefault="008B1351" w:rsidP="008B1351">
      <w:pPr>
        <w:tabs>
          <w:tab w:val="left" w:pos="2552"/>
        </w:tabs>
        <w:spacing w:before="180"/>
        <w:ind w:right="566"/>
        <w:jc w:val="both"/>
      </w:pPr>
      <w:r>
        <w:t>17:</w:t>
      </w:r>
      <w:r w:rsidR="00916BA6">
        <w:t>0</w:t>
      </w:r>
      <w:r>
        <w:t>0 Uhr</w:t>
      </w:r>
      <w:r w:rsidRPr="00637843">
        <w:t>: Erfrischungspause</w:t>
      </w:r>
      <w:r w:rsidR="00916BA6">
        <w:t xml:space="preserve"> in der Magistrale</w:t>
      </w:r>
    </w:p>
    <w:p w:rsidR="008B1351" w:rsidRDefault="008B1351" w:rsidP="008B1351">
      <w:pPr>
        <w:tabs>
          <w:tab w:val="left" w:pos="2552"/>
        </w:tabs>
        <w:spacing w:before="180"/>
        <w:ind w:right="566"/>
      </w:pPr>
      <w:r w:rsidRPr="000D09DB">
        <w:t>1</w:t>
      </w:r>
      <w:r w:rsidR="00916BA6">
        <w:t>7</w:t>
      </w:r>
      <w:r w:rsidRPr="000D09DB">
        <w:t>:</w:t>
      </w:r>
      <w:r w:rsidR="00916BA6">
        <w:t>3</w:t>
      </w:r>
      <w:r w:rsidRPr="000D09DB">
        <w:t xml:space="preserve">0 Uhr in </w:t>
      </w:r>
      <w:r w:rsidR="005B4C22">
        <w:t>MI HS 2</w:t>
      </w:r>
      <w:r w:rsidRPr="000D09DB">
        <w:t>:</w:t>
      </w:r>
    </w:p>
    <w:p w:rsidR="00751D99" w:rsidRDefault="008B1351" w:rsidP="008B1351">
      <w:pPr>
        <w:tabs>
          <w:tab w:val="left" w:pos="1134"/>
        </w:tabs>
        <w:ind w:right="567"/>
      </w:pPr>
      <w:r>
        <w:tab/>
        <w:t xml:space="preserve">Antrittsvorlesung von </w:t>
      </w:r>
      <w:r w:rsidR="005B4C22">
        <w:t>Herrn</w:t>
      </w:r>
      <w:r>
        <w:t xml:space="preserve"> Professor </w:t>
      </w:r>
      <w:r w:rsidR="005B4C22">
        <w:t>Michael</w:t>
      </w:r>
      <w:r w:rsidRPr="00BD156F">
        <w:t xml:space="preserve"> </w:t>
      </w:r>
      <w:r w:rsidR="005B4C22">
        <w:t>Wolf</w:t>
      </w:r>
    </w:p>
    <w:p w:rsidR="008B1351" w:rsidRDefault="00751D99" w:rsidP="008B1351">
      <w:pPr>
        <w:tabs>
          <w:tab w:val="left" w:pos="1134"/>
        </w:tabs>
        <w:ind w:right="567"/>
      </w:pPr>
      <w:r>
        <w:tab/>
        <w:t>(</w:t>
      </w:r>
      <w:r w:rsidR="00916BA6">
        <w:t xml:space="preserve">Lehrstuhl für </w:t>
      </w:r>
      <w:r>
        <w:t>Mathemati</w:t>
      </w:r>
      <w:r w:rsidR="005B4C22">
        <w:t>sche Physik</w:t>
      </w:r>
      <w:r>
        <w:t>)</w:t>
      </w:r>
    </w:p>
    <w:p w:rsidR="008B1351" w:rsidRDefault="008B1351" w:rsidP="008B1351">
      <w:pPr>
        <w:tabs>
          <w:tab w:val="left" w:pos="2552"/>
        </w:tabs>
        <w:spacing w:before="180"/>
        <w:ind w:right="566"/>
        <w:jc w:val="both"/>
      </w:pPr>
      <w:r>
        <w:t>ab 19:</w:t>
      </w:r>
      <w:r w:rsidR="00916BA6">
        <w:t>0</w:t>
      </w:r>
      <w:r>
        <w:t>0 Uhr: Gelegenheit zum gemeinsamen Abendessen in Garching</w:t>
      </w:r>
    </w:p>
    <w:p w:rsidR="0090514F" w:rsidRDefault="0090514F" w:rsidP="00F83133"/>
    <w:p w:rsidR="00751D99" w:rsidRDefault="00751D99">
      <w:pPr>
        <w:spacing w:before="120" w:after="120"/>
      </w:pPr>
    </w:p>
    <w:p w:rsidR="000D09DB" w:rsidRDefault="000D09DB">
      <w:pPr>
        <w:spacing w:before="120" w:after="120"/>
      </w:pPr>
    </w:p>
    <w:p w:rsidR="00DE174A" w:rsidRDefault="00DE174A">
      <w:pPr>
        <w:spacing w:before="120" w:after="120"/>
      </w:pPr>
      <w:r>
        <w:t xml:space="preserve">Wir </w:t>
      </w:r>
      <w:r w:rsidR="00E70EBC">
        <w:t xml:space="preserve">hoffen, viele von Ihnen am </w:t>
      </w:r>
      <w:r w:rsidR="005B4C22">
        <w:t>08</w:t>
      </w:r>
      <w:r>
        <w:t>. Februar zu treffen.</w:t>
      </w:r>
    </w:p>
    <w:p w:rsidR="00497A65" w:rsidRDefault="00497A65">
      <w:pPr>
        <w:spacing w:before="120" w:after="120"/>
      </w:pPr>
    </w:p>
    <w:p w:rsidR="00497A65" w:rsidRDefault="00497A65">
      <w:pPr>
        <w:spacing w:before="120" w:after="120"/>
      </w:pPr>
    </w:p>
    <w:p w:rsidR="00497A65" w:rsidRDefault="00497A65">
      <w:pPr>
        <w:spacing w:before="120" w:after="120"/>
      </w:pPr>
    </w:p>
    <w:p w:rsidR="00497A65" w:rsidRDefault="00497A65">
      <w:pPr>
        <w:spacing w:before="120" w:after="120"/>
      </w:pPr>
    </w:p>
    <w:p w:rsidR="00497A65" w:rsidRDefault="00497A65">
      <w:pPr>
        <w:spacing w:before="120" w:after="120"/>
      </w:pPr>
    </w:p>
    <w:p w:rsidR="00F83133" w:rsidRDefault="00DE174A" w:rsidP="00497A65">
      <w:pPr>
        <w:spacing w:before="120"/>
      </w:pPr>
      <w:r>
        <w:t>Der Vorstand</w:t>
      </w:r>
    </w:p>
    <w:sectPr w:rsidR="00F83133" w:rsidSect="00C026D4">
      <w:headerReference w:type="even" r:id="rId56"/>
      <w:footerReference w:type="even" r:id="rId57"/>
      <w:headerReference w:type="first" r:id="rId58"/>
      <w:footerReference w:type="first" r:id="rId59"/>
      <w:pgSz w:w="11907" w:h="16840"/>
      <w:pgMar w:top="1418" w:right="1418"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BF2" w:rsidRDefault="00A75BF2">
      <w:r>
        <w:separator/>
      </w:r>
    </w:p>
  </w:endnote>
  <w:endnote w:type="continuationSeparator" w:id="0">
    <w:p w:rsidR="00A75BF2" w:rsidRDefault="00A7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10002FF" w:usb1="4000ACFF" w:usb2="00000009" w:usb3="00000000" w:csb0="0000019F" w:csb1="00000000"/>
  </w:font>
  <w:font w:name="MT Extra">
    <w:panose1 w:val="05050102010205020202"/>
    <w:charset w:val="02"/>
    <w:family w:val="roman"/>
    <w:pitch w:val="variable"/>
    <w:sig w:usb0="00000000" w:usb1="10000000" w:usb2="00000000" w:usb3="00000000" w:csb0="80000000" w:csb1="00000000"/>
  </w:font>
  <w:font w:name="NimbusSan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02" w:rsidRDefault="00A7170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71702" w:rsidRDefault="00A7170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02" w:rsidRDefault="00A71702">
    <w:pPr>
      <w:pStyle w:val="Fuzeile"/>
    </w:pPr>
  </w:p>
  <w:p w:rsidR="00A71702" w:rsidRDefault="00A717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BF2" w:rsidRDefault="00A75BF2">
      <w:r>
        <w:separator/>
      </w:r>
    </w:p>
  </w:footnote>
  <w:footnote w:type="continuationSeparator" w:id="0">
    <w:p w:rsidR="00A75BF2" w:rsidRDefault="00A75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02" w:rsidRDefault="00A7170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in;height:2in;z-index:251656704" o:allowincell="f">
          <v:imagedata r:id="rId1" o:title=""/>
          <w10:wrap type="topAndBottom"/>
        </v:shape>
        <o:OLEObject Type="Embed" ProgID="Word.Picture.8" ShapeID="_x0000_s2050" DrawAspect="Content" ObjectID="_1419871655"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702" w:rsidRPr="00A67810" w:rsidRDefault="00A71702">
    <w:pPr>
      <w:framePr w:w="2565" w:h="865" w:hSpace="142" w:wrap="notBeside" w:vAnchor="page" w:hAnchor="page" w:x="8211" w:y="2305"/>
      <w:rPr>
        <w:sz w:val="20"/>
        <w:lang w:val="en-US"/>
      </w:rPr>
    </w:pPr>
    <w:r>
      <w:rPr>
        <w:sz w:val="20"/>
        <w:lang w:val="en-US"/>
      </w:rPr>
      <w:t>Tel:</w:t>
    </w:r>
    <w:r>
      <w:rPr>
        <w:sz w:val="20"/>
        <w:lang w:val="en-US"/>
      </w:rPr>
      <w:tab/>
      <w:t>(</w:t>
    </w:r>
    <w:r w:rsidRPr="00A67810">
      <w:rPr>
        <w:sz w:val="20"/>
        <w:lang w:val="en-US"/>
      </w:rPr>
      <w:t>089) 289-183</w:t>
    </w:r>
    <w:r>
      <w:rPr>
        <w:sz w:val="20"/>
        <w:lang w:val="en-US"/>
      </w:rPr>
      <w:t>05</w:t>
    </w:r>
  </w:p>
  <w:p w:rsidR="00A71702" w:rsidRPr="00A67810" w:rsidRDefault="00A71702">
    <w:pPr>
      <w:framePr w:w="2565" w:h="865" w:hSpace="142" w:wrap="notBeside" w:vAnchor="page" w:hAnchor="page" w:x="8211" w:y="2305"/>
      <w:rPr>
        <w:sz w:val="20"/>
        <w:lang w:val="en-US"/>
      </w:rPr>
    </w:pPr>
    <w:r w:rsidRPr="00A67810">
      <w:rPr>
        <w:sz w:val="20"/>
        <w:lang w:val="en-US"/>
      </w:rPr>
      <w:t>Fax:</w:t>
    </w:r>
    <w:r w:rsidRPr="00A67810">
      <w:rPr>
        <w:sz w:val="20"/>
        <w:lang w:val="en-US"/>
      </w:rPr>
      <w:tab/>
      <w:t>(089) 289-18308</w:t>
    </w:r>
  </w:p>
  <w:p w:rsidR="00A71702" w:rsidRDefault="00A71702">
    <w:pPr>
      <w:framePr w:w="2565" w:h="865" w:hSpace="142" w:wrap="notBeside" w:vAnchor="page" w:hAnchor="page" w:x="8211" w:y="2305"/>
      <w:rPr>
        <w:sz w:val="18"/>
        <w:lang w:val="en-US"/>
      </w:rPr>
    </w:pPr>
    <w:r>
      <w:rPr>
        <w:sz w:val="18"/>
        <w:lang w:val="en-US"/>
      </w:rPr>
      <w:t>Email:</w:t>
    </w:r>
    <w:r>
      <w:rPr>
        <w:sz w:val="18"/>
        <w:lang w:val="en-US"/>
      </w:rPr>
      <w:tab/>
      <w:t>hurwitz@ma.tum.de</w:t>
    </w:r>
  </w:p>
  <w:p w:rsidR="00A71702" w:rsidRDefault="00A71702">
    <w:pPr>
      <w:framePr w:w="2565" w:h="865" w:hSpace="142" w:wrap="notBeside" w:vAnchor="page" w:hAnchor="page" w:x="8211" w:y="2305"/>
      <w:rPr>
        <w:sz w:val="18"/>
        <w:lang w:val="en-US"/>
      </w:rPr>
    </w:pPr>
    <w:r>
      <w:rPr>
        <w:sz w:val="18"/>
        <w:lang w:val="en-US"/>
      </w:rPr>
      <w:t>Internet:</w:t>
    </w:r>
    <w:r>
      <w:rPr>
        <w:sz w:val="18"/>
        <w:lang w:val="en-US"/>
      </w:rPr>
      <w:tab/>
    </w:r>
    <w:r w:rsidRPr="00A67810">
      <w:rPr>
        <w:sz w:val="18"/>
        <w:lang w:val="en-US"/>
      </w:rPr>
      <w:t>www.ma.t</w:t>
    </w:r>
    <w:bookmarkStart w:id="3" w:name="_Hlt470506053"/>
    <w:r w:rsidRPr="00A67810">
      <w:rPr>
        <w:sz w:val="18"/>
        <w:lang w:val="en-US"/>
      </w:rPr>
      <w:t>u</w:t>
    </w:r>
    <w:bookmarkEnd w:id="3"/>
    <w:r w:rsidRPr="00A67810">
      <w:rPr>
        <w:sz w:val="18"/>
        <w:lang w:val="en-US"/>
      </w:rPr>
      <w:t>m.de</w:t>
    </w:r>
    <w:r>
      <w:rPr>
        <w:sz w:val="18"/>
        <w:lang w:val="en-US"/>
      </w:rPr>
      <w:t>/hurwitz/</w:t>
    </w:r>
  </w:p>
  <w:p w:rsidR="00A71702" w:rsidRDefault="00A71702">
    <w:pPr>
      <w:framePr w:hSpace="142" w:wrap="around" w:vAnchor="page" w:hAnchor="page" w:x="9210" w:y="1153"/>
    </w:pPr>
    <w:r>
      <w:object w:dxaOrig="1606" w:dyaOrig="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43pt" o:ole="" fillcolor="window">
          <v:imagedata r:id="rId1" o:title=""/>
        </v:shape>
        <o:OLEObject Type="Embed" ProgID="Word.Picture.8" ShapeID="_x0000_i1025" DrawAspect="Content" ObjectID="_1419871654" r:id="rId2"/>
      </w:object>
    </w:r>
  </w:p>
  <w:p w:rsidR="00A71702" w:rsidRDefault="00A71702"/>
  <w:p w:rsidR="00A71702" w:rsidRDefault="00A71702">
    <w:pPr>
      <w:framePr w:hSpace="142" w:wrap="around" w:vAnchor="page" w:hAnchor="page" w:x="1434" w:y="1009"/>
    </w:pPr>
    <w:r>
      <w:rPr>
        <w:noProof/>
      </w:rPr>
      <w:drawing>
        <wp:inline distT="0" distB="0" distL="0" distR="0">
          <wp:extent cx="753745" cy="753745"/>
          <wp:effectExtent l="19050" t="0" r="8255"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
                  <a:srcRect/>
                  <a:stretch>
                    <a:fillRect/>
                  </a:stretch>
                </pic:blipFill>
                <pic:spPr bwMode="auto">
                  <a:xfrm>
                    <a:off x="0" y="0"/>
                    <a:ext cx="753745" cy="753745"/>
                  </a:xfrm>
                  <a:prstGeom prst="rect">
                    <a:avLst/>
                  </a:prstGeom>
                  <a:noFill/>
                  <a:ln w="9525">
                    <a:noFill/>
                    <a:miter lim="800000"/>
                    <a:headEnd/>
                    <a:tailEnd/>
                  </a:ln>
                </pic:spPr>
              </pic:pic>
            </a:graphicData>
          </a:graphic>
        </wp:inline>
      </w:drawing>
    </w:r>
  </w:p>
  <w:p w:rsidR="00A71702" w:rsidRDefault="00A71702">
    <w:pPr>
      <w:framePr w:w="6231" w:h="1213" w:hSpace="142" w:wrap="notBeside" w:vAnchor="page" w:hAnchor="page" w:x="2730" w:y="1009"/>
      <w:jc w:val="center"/>
      <w:rPr>
        <w:rFonts w:ascii="Helvetica" w:hAnsi="Helvetica"/>
        <w:sz w:val="16"/>
      </w:rPr>
    </w:pPr>
  </w:p>
  <w:p w:rsidR="00A71702" w:rsidRDefault="00A71702">
    <w:pPr>
      <w:framePr w:w="6231" w:h="1213" w:hSpace="142" w:wrap="notBeside" w:vAnchor="page" w:hAnchor="page" w:x="2730" w:y="1009"/>
      <w:jc w:val="center"/>
      <w:rPr>
        <w:rFonts w:ascii="Helvetica" w:hAnsi="Helvetica"/>
        <w:sz w:val="48"/>
      </w:rPr>
    </w:pPr>
    <w:proofErr w:type="spellStart"/>
    <w:r>
      <w:rPr>
        <w:rFonts w:ascii="Helvetica" w:hAnsi="Helvetica"/>
        <w:sz w:val="40"/>
      </w:rPr>
      <w:t>Hurwitz</w:t>
    </w:r>
    <w:proofErr w:type="spellEnd"/>
    <w:r>
      <w:rPr>
        <w:rFonts w:ascii="Helvetica" w:hAnsi="Helvetica"/>
        <w:sz w:val="40"/>
      </w:rPr>
      <w:t>-Gesellschaft</w:t>
    </w:r>
  </w:p>
  <w:p w:rsidR="00A71702" w:rsidRDefault="00A71702">
    <w:pPr>
      <w:framePr w:w="6231" w:h="1213" w:hSpace="142" w:wrap="notBeside" w:vAnchor="page" w:hAnchor="page" w:x="2730" w:y="1009"/>
      <w:jc w:val="center"/>
      <w:rPr>
        <w:rFonts w:ascii="Helvetica" w:hAnsi="Helvetica"/>
        <w:position w:val="4"/>
        <w:sz w:val="20"/>
      </w:rPr>
    </w:pPr>
    <w:r>
      <w:rPr>
        <w:rFonts w:ascii="Helvetica" w:hAnsi="Helvetica"/>
      </w:rPr>
      <w:t>zur Förderung der Mathematik an der TU München</w:t>
    </w:r>
  </w:p>
  <w:p w:rsidR="00A71702" w:rsidRDefault="00A71702"/>
  <w:p w:rsidR="00A71702" w:rsidRDefault="00A71702">
    <w:pPr>
      <w:pStyle w:val="Kopfzeile"/>
    </w:pPr>
  </w:p>
  <w:p w:rsidR="00A71702" w:rsidRDefault="00A71702">
    <w:pPr>
      <w:framePr w:w="5478" w:h="574" w:hSpace="142" w:wrap="notBeside" w:vAnchor="page" w:hAnchor="page" w:x="1443" w:y="2305"/>
      <w:jc w:val="center"/>
      <w:rPr>
        <w:sz w:val="16"/>
      </w:rPr>
    </w:pPr>
    <w:r>
      <w:rPr>
        <w:sz w:val="16"/>
      </w:rPr>
      <w:t>1. Vors. Prof. Dr. Jürgen Scheurle</w:t>
    </w:r>
  </w:p>
  <w:p w:rsidR="00A71702" w:rsidRDefault="00A71702">
    <w:pPr>
      <w:framePr w:w="5478" w:h="574" w:hSpace="142" w:wrap="notBeside" w:vAnchor="page" w:hAnchor="page" w:x="1443" w:y="2305"/>
      <w:jc w:val="center"/>
      <w:rPr>
        <w:sz w:val="16"/>
      </w:rPr>
    </w:pPr>
    <w:r>
      <w:rPr>
        <w:sz w:val="16"/>
      </w:rPr>
      <w:t>Zentrum Mathematik</w:t>
    </w:r>
    <w:r>
      <w:rPr>
        <w:sz w:val="16"/>
      </w:rPr>
      <w:sym w:font="Symbol" w:char="F0B7"/>
    </w:r>
    <w:r>
      <w:rPr>
        <w:sz w:val="16"/>
      </w:rPr>
      <w:t xml:space="preserve"> TU München </w:t>
    </w:r>
    <w:r>
      <w:rPr>
        <w:sz w:val="16"/>
      </w:rPr>
      <w:sym w:font="Symbol" w:char="F0B7"/>
    </w:r>
    <w:r>
      <w:rPr>
        <w:sz w:val="16"/>
      </w:rPr>
      <w:t xml:space="preserve"> 85747 Garching bei München</w:t>
    </w:r>
  </w:p>
  <w:p w:rsidR="00A71702" w:rsidRDefault="00A71702">
    <w:pPr>
      <w:framePr w:w="5478" w:h="574" w:hSpace="142" w:wrap="notBeside" w:vAnchor="page" w:hAnchor="page" w:x="1443" w:y="2305"/>
      <w:spacing w:before="120"/>
      <w:ind w:left="284"/>
      <w:rPr>
        <w:sz w:val="16"/>
      </w:rPr>
    </w:pPr>
    <w:r>
      <w:rPr>
        <w:noProof/>
        <w:sz w:val="16"/>
      </w:rPr>
      <w:pict>
        <v:line id="_x0000_s2055" style="position:absolute;left:0;text-align:left;z-index:251658752;mso-position-horizontal-relative:margin;mso-position-vertical-relative:page" from="5.15pt,137.6pt" to="293.15pt,137.6pt" strokeweight=".5pt">
          <v:stroke startarrowwidth="narrow" startarrowlength="short" endarrowwidth="narrow" endarrowlength="short"/>
          <w10:wrap anchorx="margin" anchory="page"/>
        </v:line>
      </w:pict>
    </w:r>
    <w:r>
      <w:rPr>
        <w:sz w:val="16"/>
      </w:rPr>
      <w:t xml:space="preserve">Bankverbindung: </w:t>
    </w:r>
    <w:proofErr w:type="spellStart"/>
    <w:r>
      <w:rPr>
        <w:sz w:val="16"/>
      </w:rPr>
      <w:t>Hurwitz</w:t>
    </w:r>
    <w:proofErr w:type="spellEnd"/>
    <w:r>
      <w:rPr>
        <w:sz w:val="16"/>
      </w:rPr>
      <w:t>-Gesellschaft der TU München</w:t>
    </w:r>
    <w:r>
      <w:rPr>
        <w:sz w:val="16"/>
      </w:rPr>
      <w:br/>
      <w:t xml:space="preserve">Kreissparkasse München Starnberg: </w:t>
    </w:r>
    <w:proofErr w:type="spellStart"/>
    <w:r>
      <w:rPr>
        <w:sz w:val="16"/>
      </w:rPr>
      <w:t>Kto.Nr</w:t>
    </w:r>
    <w:proofErr w:type="spellEnd"/>
    <w:r>
      <w:rPr>
        <w:sz w:val="16"/>
      </w:rPr>
      <w:t>. 105 385 28, BLZ: 702 501 50</w:t>
    </w:r>
  </w:p>
  <w:p w:rsidR="00A71702" w:rsidRDefault="00A71702">
    <w:pPr>
      <w:pStyle w:val="Kopfzeile"/>
    </w:pPr>
    <w:r>
      <w:rPr>
        <w:noProof/>
      </w:rPr>
      <w:pict>
        <v:shapetype id="_x0000_t202" coordsize="21600,21600" o:spt="202" path="m,l,21600r21600,l21600,xe">
          <v:stroke joinstyle="miter"/>
          <v:path gradientshapeok="t" o:connecttype="rect"/>
        </v:shapetype>
        <v:shape id="_x0000_s2051" type="#_x0000_t202" style="position:absolute;margin-left:-56.5pt;margin-top:189.55pt;width:50.4pt;height:7.2pt;z-index:251657728" o:allowincell="f" filled="f" strokecolor="white" strokeweight="0">
          <v:textbox style="mso-next-textbox:#_x0000_s2051">
            <w:txbxContent>
              <w:p w:rsidR="00A71702" w:rsidRDefault="00A71702">
                <w:pPr>
                  <w:pBdr>
                    <w:bottom w:val="single" w:sz="4" w:space="1" w:color="auto"/>
                  </w:pBd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67263E5"/>
    <w:multiLevelType w:val="hybridMultilevel"/>
    <w:tmpl w:val="53E03992"/>
    <w:lvl w:ilvl="0" w:tplc="04070001">
      <w:start w:val="1"/>
      <w:numFmt w:val="bullet"/>
      <w:lvlText w:val=""/>
      <w:lvlJc w:val="left"/>
      <w:pPr>
        <w:ind w:left="720" w:hanging="360"/>
      </w:pPr>
      <w:rPr>
        <w:rFonts w:ascii="Symbol" w:hAnsi="Symbol" w:hint="default"/>
      </w:rPr>
    </w:lvl>
    <w:lvl w:ilvl="1" w:tplc="87962EB2">
      <w:start w:val="1"/>
      <w:numFmt w:val="bullet"/>
      <w:lvlText w:val="-"/>
      <w:lvlJc w:val="left"/>
      <w:pPr>
        <w:ind w:left="1440" w:hanging="360"/>
      </w:pPr>
      <w:rPr>
        <w:rFonts w:ascii="Arial"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252E3"/>
    <w:multiLevelType w:val="singleLevel"/>
    <w:tmpl w:val="49607FA6"/>
    <w:lvl w:ilvl="0">
      <w:start w:val="1"/>
      <w:numFmt w:val="decimal"/>
      <w:lvlText w:val="%1."/>
      <w:legacy w:legacy="1" w:legacySpace="0" w:legacyIndent="283"/>
      <w:lvlJc w:val="left"/>
      <w:pPr>
        <w:ind w:left="283" w:hanging="283"/>
      </w:pPr>
    </w:lvl>
  </w:abstractNum>
  <w:abstractNum w:abstractNumId="4">
    <w:nsid w:val="0DDC5682"/>
    <w:multiLevelType w:val="hybridMultilevel"/>
    <w:tmpl w:val="56F449B8"/>
    <w:lvl w:ilvl="0" w:tplc="04070001">
      <w:start w:val="1"/>
      <w:numFmt w:val="bullet"/>
      <w:lvlText w:val=""/>
      <w:lvlJc w:val="left"/>
      <w:pPr>
        <w:ind w:left="720" w:hanging="360"/>
      </w:pPr>
      <w:rPr>
        <w:rFonts w:ascii="Symbol" w:hAnsi="Symbol" w:hint="default"/>
      </w:rPr>
    </w:lvl>
    <w:lvl w:ilvl="1" w:tplc="82A69C52">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D20F9A"/>
    <w:multiLevelType w:val="hybridMultilevel"/>
    <w:tmpl w:val="53EAA17C"/>
    <w:lvl w:ilvl="0" w:tplc="6AE67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DE4B64"/>
    <w:multiLevelType w:val="hybridMultilevel"/>
    <w:tmpl w:val="EBB07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5D03A5"/>
    <w:multiLevelType w:val="singleLevel"/>
    <w:tmpl w:val="04070007"/>
    <w:lvl w:ilvl="0">
      <w:start w:val="1"/>
      <w:numFmt w:val="bullet"/>
      <w:lvlText w:val="-"/>
      <w:lvlJc w:val="left"/>
      <w:pPr>
        <w:tabs>
          <w:tab w:val="num" w:pos="360"/>
        </w:tabs>
        <w:ind w:left="360" w:hanging="360"/>
      </w:pPr>
      <w:rPr>
        <w:sz w:val="16"/>
      </w:rPr>
    </w:lvl>
  </w:abstractNum>
  <w:abstractNum w:abstractNumId="8">
    <w:nsid w:val="1A237300"/>
    <w:multiLevelType w:val="hybridMultilevel"/>
    <w:tmpl w:val="3F44925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BA66D2A"/>
    <w:multiLevelType w:val="hybridMultilevel"/>
    <w:tmpl w:val="6EFC3212"/>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E1C4C4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2032492F"/>
    <w:multiLevelType w:val="hybridMultilevel"/>
    <w:tmpl w:val="C078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6083986"/>
    <w:multiLevelType w:val="hybridMultilevel"/>
    <w:tmpl w:val="2694551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68914D3"/>
    <w:multiLevelType w:val="hybridMultilevel"/>
    <w:tmpl w:val="2A24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AA6CAA"/>
    <w:multiLevelType w:val="hybridMultilevel"/>
    <w:tmpl w:val="EBAE1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3520B1C"/>
    <w:multiLevelType w:val="singleLevel"/>
    <w:tmpl w:val="BDFE2D54"/>
    <w:lvl w:ilvl="0">
      <w:start w:val="1"/>
      <w:numFmt w:val="bullet"/>
      <w:lvlText w:val=""/>
      <w:lvlJc w:val="left"/>
      <w:pPr>
        <w:tabs>
          <w:tab w:val="num" w:pos="360"/>
        </w:tabs>
        <w:ind w:left="360" w:hanging="360"/>
      </w:pPr>
      <w:rPr>
        <w:rFonts w:ascii="Symbol" w:hAnsi="Symbol" w:hint="default"/>
        <w:sz w:val="28"/>
      </w:rPr>
    </w:lvl>
  </w:abstractNum>
  <w:abstractNum w:abstractNumId="16">
    <w:nsid w:val="38E03960"/>
    <w:multiLevelType w:val="hybridMultilevel"/>
    <w:tmpl w:val="B6EE7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AB86F48"/>
    <w:multiLevelType w:val="hybridMultilevel"/>
    <w:tmpl w:val="BCBCF8F0"/>
    <w:lvl w:ilvl="0" w:tplc="6AE67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DA701A3"/>
    <w:multiLevelType w:val="hybridMultilevel"/>
    <w:tmpl w:val="D9485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DCF6CBA"/>
    <w:multiLevelType w:val="singleLevel"/>
    <w:tmpl w:val="0407000F"/>
    <w:lvl w:ilvl="0">
      <w:start w:val="1"/>
      <w:numFmt w:val="decimal"/>
      <w:lvlText w:val="%1."/>
      <w:lvlJc w:val="left"/>
      <w:pPr>
        <w:tabs>
          <w:tab w:val="num" w:pos="360"/>
        </w:tabs>
        <w:ind w:left="360" w:hanging="360"/>
      </w:pPr>
    </w:lvl>
  </w:abstractNum>
  <w:abstractNum w:abstractNumId="20">
    <w:nsid w:val="3E4F22C3"/>
    <w:multiLevelType w:val="hybridMultilevel"/>
    <w:tmpl w:val="B7221FA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E8239EE"/>
    <w:multiLevelType w:val="singleLevel"/>
    <w:tmpl w:val="0407000F"/>
    <w:lvl w:ilvl="0">
      <w:start w:val="1"/>
      <w:numFmt w:val="decimal"/>
      <w:lvlText w:val="%1."/>
      <w:lvlJc w:val="left"/>
      <w:pPr>
        <w:tabs>
          <w:tab w:val="num" w:pos="360"/>
        </w:tabs>
        <w:ind w:left="360" w:hanging="360"/>
      </w:pPr>
      <w:rPr>
        <w:rFonts w:hint="default"/>
      </w:rPr>
    </w:lvl>
  </w:abstractNum>
  <w:abstractNum w:abstractNumId="22">
    <w:nsid w:val="42033F64"/>
    <w:multiLevelType w:val="singleLevel"/>
    <w:tmpl w:val="0407000F"/>
    <w:lvl w:ilvl="0">
      <w:start w:val="1"/>
      <w:numFmt w:val="decimal"/>
      <w:lvlText w:val="%1."/>
      <w:lvlJc w:val="left"/>
      <w:pPr>
        <w:tabs>
          <w:tab w:val="num" w:pos="360"/>
        </w:tabs>
        <w:ind w:left="360" w:hanging="360"/>
      </w:pPr>
      <w:rPr>
        <w:rFonts w:hint="default"/>
      </w:rPr>
    </w:lvl>
  </w:abstractNum>
  <w:abstractNum w:abstractNumId="23">
    <w:nsid w:val="44954C29"/>
    <w:multiLevelType w:val="multilevel"/>
    <w:tmpl w:val="1700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5A4DBA"/>
    <w:multiLevelType w:val="hybridMultilevel"/>
    <w:tmpl w:val="0368F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EBB2B50"/>
    <w:multiLevelType w:val="hybridMultilevel"/>
    <w:tmpl w:val="9D684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01B5A3B"/>
    <w:multiLevelType w:val="hybridMultilevel"/>
    <w:tmpl w:val="93FA76B8"/>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A775EEE"/>
    <w:multiLevelType w:val="hybridMultilevel"/>
    <w:tmpl w:val="283C10E0"/>
    <w:lvl w:ilvl="0" w:tplc="04070007">
      <w:start w:val="1"/>
      <w:numFmt w:val="bullet"/>
      <w:lvlText w:val="-"/>
      <w:lvlJc w:val="left"/>
      <w:pPr>
        <w:tabs>
          <w:tab w:val="num" w:pos="1004"/>
        </w:tabs>
        <w:ind w:left="1004" w:hanging="360"/>
      </w:pPr>
      <w:rPr>
        <w:sz w:val="16"/>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8">
    <w:nsid w:val="5C83604B"/>
    <w:multiLevelType w:val="hybridMultilevel"/>
    <w:tmpl w:val="D0F6EB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3AB604C"/>
    <w:multiLevelType w:val="hybridMultilevel"/>
    <w:tmpl w:val="6EFC3212"/>
    <w:lvl w:ilvl="0" w:tplc="6AE6797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79D4FE9"/>
    <w:multiLevelType w:val="hybridMultilevel"/>
    <w:tmpl w:val="3F449250"/>
    <w:lvl w:ilvl="0" w:tplc="6AE6797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682776EA"/>
    <w:multiLevelType w:val="hybridMultilevel"/>
    <w:tmpl w:val="8E140B56"/>
    <w:lvl w:ilvl="0" w:tplc="37E491E6">
      <w:start w:val="1"/>
      <w:numFmt w:val="bullet"/>
      <w:lvlText w:val=""/>
      <w:lvlJc w:val="left"/>
      <w:pPr>
        <w:tabs>
          <w:tab w:val="num" w:pos="720"/>
        </w:tabs>
        <w:ind w:left="720" w:hanging="360"/>
      </w:pPr>
      <w:rPr>
        <w:rFonts w:ascii="Wingdings 2" w:hAnsi="Wingdings 2" w:hint="default"/>
      </w:rPr>
    </w:lvl>
    <w:lvl w:ilvl="1" w:tplc="90B629E6" w:tentative="1">
      <w:start w:val="1"/>
      <w:numFmt w:val="bullet"/>
      <w:lvlText w:val=""/>
      <w:lvlJc w:val="left"/>
      <w:pPr>
        <w:tabs>
          <w:tab w:val="num" w:pos="1440"/>
        </w:tabs>
        <w:ind w:left="1440" w:hanging="360"/>
      </w:pPr>
      <w:rPr>
        <w:rFonts w:ascii="Wingdings 2" w:hAnsi="Wingdings 2" w:hint="default"/>
      </w:rPr>
    </w:lvl>
    <w:lvl w:ilvl="2" w:tplc="DCFAFB32" w:tentative="1">
      <w:start w:val="1"/>
      <w:numFmt w:val="bullet"/>
      <w:lvlText w:val=""/>
      <w:lvlJc w:val="left"/>
      <w:pPr>
        <w:tabs>
          <w:tab w:val="num" w:pos="2160"/>
        </w:tabs>
        <w:ind w:left="2160" w:hanging="360"/>
      </w:pPr>
      <w:rPr>
        <w:rFonts w:ascii="Wingdings 2" w:hAnsi="Wingdings 2" w:hint="default"/>
      </w:rPr>
    </w:lvl>
    <w:lvl w:ilvl="3" w:tplc="4D6A329C" w:tentative="1">
      <w:start w:val="1"/>
      <w:numFmt w:val="bullet"/>
      <w:lvlText w:val=""/>
      <w:lvlJc w:val="left"/>
      <w:pPr>
        <w:tabs>
          <w:tab w:val="num" w:pos="2880"/>
        </w:tabs>
        <w:ind w:left="2880" w:hanging="360"/>
      </w:pPr>
      <w:rPr>
        <w:rFonts w:ascii="Wingdings 2" w:hAnsi="Wingdings 2" w:hint="default"/>
      </w:rPr>
    </w:lvl>
    <w:lvl w:ilvl="4" w:tplc="FC06027A" w:tentative="1">
      <w:start w:val="1"/>
      <w:numFmt w:val="bullet"/>
      <w:lvlText w:val=""/>
      <w:lvlJc w:val="left"/>
      <w:pPr>
        <w:tabs>
          <w:tab w:val="num" w:pos="3600"/>
        </w:tabs>
        <w:ind w:left="3600" w:hanging="360"/>
      </w:pPr>
      <w:rPr>
        <w:rFonts w:ascii="Wingdings 2" w:hAnsi="Wingdings 2" w:hint="default"/>
      </w:rPr>
    </w:lvl>
    <w:lvl w:ilvl="5" w:tplc="72C0AD94" w:tentative="1">
      <w:start w:val="1"/>
      <w:numFmt w:val="bullet"/>
      <w:lvlText w:val=""/>
      <w:lvlJc w:val="left"/>
      <w:pPr>
        <w:tabs>
          <w:tab w:val="num" w:pos="4320"/>
        </w:tabs>
        <w:ind w:left="4320" w:hanging="360"/>
      </w:pPr>
      <w:rPr>
        <w:rFonts w:ascii="Wingdings 2" w:hAnsi="Wingdings 2" w:hint="default"/>
      </w:rPr>
    </w:lvl>
    <w:lvl w:ilvl="6" w:tplc="AD8094BC" w:tentative="1">
      <w:start w:val="1"/>
      <w:numFmt w:val="bullet"/>
      <w:lvlText w:val=""/>
      <w:lvlJc w:val="left"/>
      <w:pPr>
        <w:tabs>
          <w:tab w:val="num" w:pos="5040"/>
        </w:tabs>
        <w:ind w:left="5040" w:hanging="360"/>
      </w:pPr>
      <w:rPr>
        <w:rFonts w:ascii="Wingdings 2" w:hAnsi="Wingdings 2" w:hint="default"/>
      </w:rPr>
    </w:lvl>
    <w:lvl w:ilvl="7" w:tplc="8E361D64" w:tentative="1">
      <w:start w:val="1"/>
      <w:numFmt w:val="bullet"/>
      <w:lvlText w:val=""/>
      <w:lvlJc w:val="left"/>
      <w:pPr>
        <w:tabs>
          <w:tab w:val="num" w:pos="5760"/>
        </w:tabs>
        <w:ind w:left="5760" w:hanging="360"/>
      </w:pPr>
      <w:rPr>
        <w:rFonts w:ascii="Wingdings 2" w:hAnsi="Wingdings 2" w:hint="default"/>
      </w:rPr>
    </w:lvl>
    <w:lvl w:ilvl="8" w:tplc="DB3C50D0" w:tentative="1">
      <w:start w:val="1"/>
      <w:numFmt w:val="bullet"/>
      <w:lvlText w:val=""/>
      <w:lvlJc w:val="left"/>
      <w:pPr>
        <w:tabs>
          <w:tab w:val="num" w:pos="6480"/>
        </w:tabs>
        <w:ind w:left="6480" w:hanging="360"/>
      </w:pPr>
      <w:rPr>
        <w:rFonts w:ascii="Wingdings 2" w:hAnsi="Wingdings 2" w:hint="default"/>
      </w:rPr>
    </w:lvl>
  </w:abstractNum>
  <w:abstractNum w:abstractNumId="32">
    <w:nsid w:val="6E7D743B"/>
    <w:multiLevelType w:val="hybridMultilevel"/>
    <w:tmpl w:val="7BE8113C"/>
    <w:lvl w:ilvl="0" w:tplc="6AE67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26E2759"/>
    <w:multiLevelType w:val="hybridMultilevel"/>
    <w:tmpl w:val="7A406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54F3933"/>
    <w:multiLevelType w:val="hybridMultilevel"/>
    <w:tmpl w:val="1E90E6FE"/>
    <w:lvl w:ilvl="0" w:tplc="6AE67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6DE6C23"/>
    <w:multiLevelType w:val="singleLevel"/>
    <w:tmpl w:val="04070007"/>
    <w:lvl w:ilvl="0">
      <w:start w:val="1"/>
      <w:numFmt w:val="bullet"/>
      <w:lvlText w:val="-"/>
      <w:lvlJc w:val="left"/>
      <w:pPr>
        <w:tabs>
          <w:tab w:val="num" w:pos="360"/>
        </w:tabs>
        <w:ind w:left="360" w:hanging="360"/>
      </w:pPr>
      <w:rPr>
        <w:sz w:val="16"/>
      </w:rPr>
    </w:lvl>
  </w:abstractNum>
  <w:abstractNum w:abstractNumId="36">
    <w:nsid w:val="78150F90"/>
    <w:multiLevelType w:val="hybridMultilevel"/>
    <w:tmpl w:val="99FCC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9CA7FAD"/>
    <w:multiLevelType w:val="singleLevel"/>
    <w:tmpl w:val="E398C1CC"/>
    <w:lvl w:ilvl="0">
      <w:start w:val="1"/>
      <w:numFmt w:val="decimal"/>
      <w:lvlText w:val="%1."/>
      <w:lvlJc w:val="left"/>
      <w:pPr>
        <w:tabs>
          <w:tab w:val="num" w:pos="1494"/>
        </w:tabs>
        <w:ind w:left="1494" w:hanging="360"/>
      </w:pPr>
      <w:rPr>
        <w:rFonts w:hint="default"/>
      </w:rPr>
    </w:lvl>
  </w:abstractNum>
  <w:abstractNum w:abstractNumId="38">
    <w:nsid w:val="7A1125D5"/>
    <w:multiLevelType w:val="hybridMultilevel"/>
    <w:tmpl w:val="0B2C0E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7DF624E8"/>
    <w:multiLevelType w:val="multilevel"/>
    <w:tmpl w:val="490EFAD8"/>
    <w:lvl w:ilvl="0">
      <w:start w:val="1"/>
      <w:numFmt w:val="bullet"/>
      <w:lvlText w:val=""/>
      <w:lvlJc w:val="left"/>
      <w:pPr>
        <w:ind w:left="0" w:firstLine="0"/>
      </w:pPr>
      <w:rPr>
        <w:rFonts w:ascii="Symbol" w:hAnsi="Symbol"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num w:numId="1">
    <w:abstractNumId w:val="0"/>
    <w:lvlOverride w:ilvl="0">
      <w:lvl w:ilvl="0">
        <w:start w:val="1"/>
        <w:numFmt w:val="bullet"/>
        <w:lvlText w:val=""/>
        <w:legacy w:legacy="1" w:legacySpace="0" w:legacyIndent="283"/>
        <w:lvlJc w:val="left"/>
        <w:pPr>
          <w:ind w:left="1984" w:hanging="283"/>
        </w:pPr>
        <w:rPr>
          <w:rFonts w:ascii="Symbol" w:hAnsi="Symbol" w:hint="default"/>
        </w:rPr>
      </w:lvl>
    </w:lvlOverride>
  </w:num>
  <w:num w:numId="2">
    <w:abstractNumId w:val="3"/>
  </w:num>
  <w:num w:numId="3">
    <w:abstractNumId w:val="3"/>
    <w:lvlOverride w:ilvl="0">
      <w:lvl w:ilvl="0">
        <w:start w:val="1"/>
        <w:numFmt w:val="decimal"/>
        <w:lvlText w:val="%1."/>
        <w:legacy w:legacy="1" w:legacySpace="0" w:legacyIndent="283"/>
        <w:lvlJc w:val="left"/>
        <w:pPr>
          <w:ind w:left="283" w:hanging="283"/>
        </w:pPr>
      </w:lvl>
    </w:lvlOverride>
  </w:num>
  <w:num w:numId="4">
    <w:abstractNumId w:val="22"/>
  </w:num>
  <w:num w:numId="5">
    <w:abstractNumId w:val="10"/>
  </w:num>
  <w:num w:numId="6">
    <w:abstractNumId w:val="35"/>
  </w:num>
  <w:num w:numId="7">
    <w:abstractNumId w:val="21"/>
  </w:num>
  <w:num w:numId="8">
    <w:abstractNumId w:val="7"/>
  </w:num>
  <w:num w:numId="9">
    <w:abstractNumId w:val="19"/>
  </w:num>
  <w:num w:numId="10">
    <w:abstractNumId w:val="37"/>
  </w:num>
  <w:num w:numId="11">
    <w:abstractNumId w:val="15"/>
  </w:num>
  <w:num w:numId="12">
    <w:abstractNumId w:val="8"/>
  </w:num>
  <w:num w:numId="13">
    <w:abstractNumId w:val="26"/>
  </w:num>
  <w:num w:numId="14">
    <w:abstractNumId w:val="38"/>
  </w:num>
  <w:num w:numId="15">
    <w:abstractNumId w:val="9"/>
  </w:num>
  <w:num w:numId="16">
    <w:abstractNumId w:val="27"/>
  </w:num>
  <w:num w:numId="17">
    <w:abstractNumId w:val="30"/>
  </w:num>
  <w:num w:numId="18">
    <w:abstractNumId w:val="29"/>
  </w:num>
  <w:num w:numId="19">
    <w:abstractNumId w:val="25"/>
  </w:num>
  <w:num w:numId="20">
    <w:abstractNumId w:val="32"/>
  </w:num>
  <w:num w:numId="21">
    <w:abstractNumId w:val="34"/>
  </w:num>
  <w:num w:numId="22">
    <w:abstractNumId w:val="5"/>
  </w:num>
  <w:num w:numId="23">
    <w:abstractNumId w:val="17"/>
  </w:num>
  <w:num w:numId="24">
    <w:abstractNumId w:val="31"/>
  </w:num>
  <w:num w:numId="25">
    <w:abstractNumId w:val="24"/>
  </w:num>
  <w:num w:numId="26">
    <w:abstractNumId w:val="2"/>
  </w:num>
  <w:num w:numId="27">
    <w:abstractNumId w:val="28"/>
  </w:num>
  <w:num w:numId="28">
    <w:abstractNumId w:val="6"/>
  </w:num>
  <w:num w:numId="29">
    <w:abstractNumId w:val="4"/>
  </w:num>
  <w:num w:numId="30">
    <w:abstractNumId w:val="36"/>
  </w:num>
  <w:num w:numId="31">
    <w:abstractNumId w:val="14"/>
  </w:num>
  <w:num w:numId="32">
    <w:abstractNumId w:val="12"/>
  </w:num>
  <w:num w:numId="33">
    <w:abstractNumId w:val="11"/>
  </w:num>
  <w:num w:numId="34">
    <w:abstractNumId w:val="20"/>
  </w:num>
  <w:num w:numId="35">
    <w:abstractNumId w:val="13"/>
  </w:num>
  <w:num w:numId="36">
    <w:abstractNumId w:val="33"/>
  </w:num>
  <w:num w:numId="37">
    <w:abstractNumId w:val="18"/>
  </w:num>
  <w:num w:numId="38">
    <w:abstractNumId w:val="1"/>
  </w:num>
  <w:num w:numId="39">
    <w:abstractNumId w:val="39"/>
  </w:num>
  <w:num w:numId="40">
    <w:abstractNumId w:val="1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724CB"/>
    <w:rsid w:val="00005243"/>
    <w:rsid w:val="00006A60"/>
    <w:rsid w:val="00014701"/>
    <w:rsid w:val="0003593A"/>
    <w:rsid w:val="00036C77"/>
    <w:rsid w:val="00052716"/>
    <w:rsid w:val="00055D96"/>
    <w:rsid w:val="000620EE"/>
    <w:rsid w:val="0006258F"/>
    <w:rsid w:val="00071C87"/>
    <w:rsid w:val="00071C8C"/>
    <w:rsid w:val="00081C03"/>
    <w:rsid w:val="000821FD"/>
    <w:rsid w:val="000A322B"/>
    <w:rsid w:val="000A3C38"/>
    <w:rsid w:val="000B0052"/>
    <w:rsid w:val="000B5E35"/>
    <w:rsid w:val="000D09DB"/>
    <w:rsid w:val="000D2773"/>
    <w:rsid w:val="000E7312"/>
    <w:rsid w:val="000F58F6"/>
    <w:rsid w:val="000F7C43"/>
    <w:rsid w:val="00100738"/>
    <w:rsid w:val="0011484F"/>
    <w:rsid w:val="001153F3"/>
    <w:rsid w:val="00117BAF"/>
    <w:rsid w:val="00127DFE"/>
    <w:rsid w:val="00150789"/>
    <w:rsid w:val="0018545E"/>
    <w:rsid w:val="00193FC1"/>
    <w:rsid w:val="001A175C"/>
    <w:rsid w:val="001A3ABF"/>
    <w:rsid w:val="001A4177"/>
    <w:rsid w:val="001A5A8D"/>
    <w:rsid w:val="001B18AA"/>
    <w:rsid w:val="001C3530"/>
    <w:rsid w:val="001C6E05"/>
    <w:rsid w:val="001D1210"/>
    <w:rsid w:val="001D5E72"/>
    <w:rsid w:val="00204A20"/>
    <w:rsid w:val="0021033F"/>
    <w:rsid w:val="00210800"/>
    <w:rsid w:val="00210DDA"/>
    <w:rsid w:val="00222103"/>
    <w:rsid w:val="0023422B"/>
    <w:rsid w:val="00255EA4"/>
    <w:rsid w:val="00274437"/>
    <w:rsid w:val="00275C41"/>
    <w:rsid w:val="00276BF8"/>
    <w:rsid w:val="0029754C"/>
    <w:rsid w:val="002A0356"/>
    <w:rsid w:val="002B23F2"/>
    <w:rsid w:val="002D5F52"/>
    <w:rsid w:val="002E4F4A"/>
    <w:rsid w:val="002F166B"/>
    <w:rsid w:val="003054E9"/>
    <w:rsid w:val="00310020"/>
    <w:rsid w:val="00311220"/>
    <w:rsid w:val="003135BE"/>
    <w:rsid w:val="00314512"/>
    <w:rsid w:val="00320654"/>
    <w:rsid w:val="00332B74"/>
    <w:rsid w:val="00333FE9"/>
    <w:rsid w:val="00335446"/>
    <w:rsid w:val="00335730"/>
    <w:rsid w:val="00346AB9"/>
    <w:rsid w:val="00366A9A"/>
    <w:rsid w:val="00366B90"/>
    <w:rsid w:val="00372E45"/>
    <w:rsid w:val="0038007B"/>
    <w:rsid w:val="00382B4C"/>
    <w:rsid w:val="003847E6"/>
    <w:rsid w:val="00390B02"/>
    <w:rsid w:val="003A5649"/>
    <w:rsid w:val="003C39C3"/>
    <w:rsid w:val="003F1485"/>
    <w:rsid w:val="004021B8"/>
    <w:rsid w:val="00407F4B"/>
    <w:rsid w:val="004106FA"/>
    <w:rsid w:val="004169FF"/>
    <w:rsid w:val="00427F25"/>
    <w:rsid w:val="0044182F"/>
    <w:rsid w:val="004420EA"/>
    <w:rsid w:val="0044348F"/>
    <w:rsid w:val="004442CC"/>
    <w:rsid w:val="0045258A"/>
    <w:rsid w:val="0048198D"/>
    <w:rsid w:val="004855F4"/>
    <w:rsid w:val="00497A65"/>
    <w:rsid w:val="004A3FDD"/>
    <w:rsid w:val="004A4B03"/>
    <w:rsid w:val="004B4E7A"/>
    <w:rsid w:val="004C080A"/>
    <w:rsid w:val="004C43A9"/>
    <w:rsid w:val="004D2228"/>
    <w:rsid w:val="004D7DEB"/>
    <w:rsid w:val="004E1FC4"/>
    <w:rsid w:val="004E2406"/>
    <w:rsid w:val="004E45EB"/>
    <w:rsid w:val="004E7852"/>
    <w:rsid w:val="004F0A6F"/>
    <w:rsid w:val="004F5D3B"/>
    <w:rsid w:val="004F6736"/>
    <w:rsid w:val="005000A2"/>
    <w:rsid w:val="0050268C"/>
    <w:rsid w:val="0053540D"/>
    <w:rsid w:val="005530B6"/>
    <w:rsid w:val="0057307C"/>
    <w:rsid w:val="00580DEA"/>
    <w:rsid w:val="005846B4"/>
    <w:rsid w:val="00584BF0"/>
    <w:rsid w:val="005851EC"/>
    <w:rsid w:val="005A16B2"/>
    <w:rsid w:val="005B4C22"/>
    <w:rsid w:val="005C15C2"/>
    <w:rsid w:val="005C3FAA"/>
    <w:rsid w:val="005C5B46"/>
    <w:rsid w:val="005E4409"/>
    <w:rsid w:val="005E5CD2"/>
    <w:rsid w:val="005F1EEB"/>
    <w:rsid w:val="006126FE"/>
    <w:rsid w:val="006141D5"/>
    <w:rsid w:val="0062230F"/>
    <w:rsid w:val="00622E08"/>
    <w:rsid w:val="00623674"/>
    <w:rsid w:val="006364C8"/>
    <w:rsid w:val="0063674C"/>
    <w:rsid w:val="00637843"/>
    <w:rsid w:val="00645EC7"/>
    <w:rsid w:val="00653538"/>
    <w:rsid w:val="00657CC3"/>
    <w:rsid w:val="00664F11"/>
    <w:rsid w:val="00666774"/>
    <w:rsid w:val="0067465A"/>
    <w:rsid w:val="00692D36"/>
    <w:rsid w:val="00693233"/>
    <w:rsid w:val="00693659"/>
    <w:rsid w:val="006A6AB3"/>
    <w:rsid w:val="006B0472"/>
    <w:rsid w:val="006B07DA"/>
    <w:rsid w:val="006B5C83"/>
    <w:rsid w:val="006B76D4"/>
    <w:rsid w:val="006C1699"/>
    <w:rsid w:val="006C46E6"/>
    <w:rsid w:val="00701E88"/>
    <w:rsid w:val="00707495"/>
    <w:rsid w:val="00710C1A"/>
    <w:rsid w:val="007218EC"/>
    <w:rsid w:val="0072452A"/>
    <w:rsid w:val="0072709A"/>
    <w:rsid w:val="00727C85"/>
    <w:rsid w:val="00751D99"/>
    <w:rsid w:val="007623D9"/>
    <w:rsid w:val="00763730"/>
    <w:rsid w:val="00775412"/>
    <w:rsid w:val="007765CE"/>
    <w:rsid w:val="00780058"/>
    <w:rsid w:val="00784D3A"/>
    <w:rsid w:val="00792BB2"/>
    <w:rsid w:val="007A434A"/>
    <w:rsid w:val="007A62E3"/>
    <w:rsid w:val="007B27AB"/>
    <w:rsid w:val="007C381A"/>
    <w:rsid w:val="007E5E64"/>
    <w:rsid w:val="007F1FBC"/>
    <w:rsid w:val="007F6E5C"/>
    <w:rsid w:val="00816584"/>
    <w:rsid w:val="00821DD0"/>
    <w:rsid w:val="00825D9B"/>
    <w:rsid w:val="00842254"/>
    <w:rsid w:val="00854D7D"/>
    <w:rsid w:val="00874711"/>
    <w:rsid w:val="00876A9B"/>
    <w:rsid w:val="00880A69"/>
    <w:rsid w:val="008A2FC2"/>
    <w:rsid w:val="008A4F4C"/>
    <w:rsid w:val="008A6807"/>
    <w:rsid w:val="008B1351"/>
    <w:rsid w:val="008B3554"/>
    <w:rsid w:val="008C4831"/>
    <w:rsid w:val="008D6004"/>
    <w:rsid w:val="008E048F"/>
    <w:rsid w:val="008E3E00"/>
    <w:rsid w:val="008F792E"/>
    <w:rsid w:val="0090514F"/>
    <w:rsid w:val="0091411E"/>
    <w:rsid w:val="009161CC"/>
    <w:rsid w:val="00916BA6"/>
    <w:rsid w:val="0092033B"/>
    <w:rsid w:val="009243D4"/>
    <w:rsid w:val="009267DF"/>
    <w:rsid w:val="009270BD"/>
    <w:rsid w:val="00931970"/>
    <w:rsid w:val="0094115A"/>
    <w:rsid w:val="00947D8E"/>
    <w:rsid w:val="009603E6"/>
    <w:rsid w:val="009724CB"/>
    <w:rsid w:val="009726E9"/>
    <w:rsid w:val="009760DB"/>
    <w:rsid w:val="00982E10"/>
    <w:rsid w:val="00985031"/>
    <w:rsid w:val="00987B6D"/>
    <w:rsid w:val="00993919"/>
    <w:rsid w:val="009A5825"/>
    <w:rsid w:val="009B5AB2"/>
    <w:rsid w:val="009B66AD"/>
    <w:rsid w:val="009C0AA8"/>
    <w:rsid w:val="009C24AC"/>
    <w:rsid w:val="009C4E53"/>
    <w:rsid w:val="009C7E71"/>
    <w:rsid w:val="009D1261"/>
    <w:rsid w:val="009D134C"/>
    <w:rsid w:val="009D1BDA"/>
    <w:rsid w:val="009E11CE"/>
    <w:rsid w:val="009E5D7A"/>
    <w:rsid w:val="009E618F"/>
    <w:rsid w:val="009E677D"/>
    <w:rsid w:val="009E7E6A"/>
    <w:rsid w:val="009F0260"/>
    <w:rsid w:val="009F0C55"/>
    <w:rsid w:val="009F14E2"/>
    <w:rsid w:val="009F26C9"/>
    <w:rsid w:val="00A13824"/>
    <w:rsid w:val="00A14397"/>
    <w:rsid w:val="00A332D0"/>
    <w:rsid w:val="00A52479"/>
    <w:rsid w:val="00A631F9"/>
    <w:rsid w:val="00A63E02"/>
    <w:rsid w:val="00A65A89"/>
    <w:rsid w:val="00A67810"/>
    <w:rsid w:val="00A71702"/>
    <w:rsid w:val="00A75BF2"/>
    <w:rsid w:val="00A76417"/>
    <w:rsid w:val="00A770C8"/>
    <w:rsid w:val="00A9640C"/>
    <w:rsid w:val="00AA25DB"/>
    <w:rsid w:val="00AA2B87"/>
    <w:rsid w:val="00AA7A7E"/>
    <w:rsid w:val="00AB0641"/>
    <w:rsid w:val="00AC4AE5"/>
    <w:rsid w:val="00AD0CF0"/>
    <w:rsid w:val="00AF29F8"/>
    <w:rsid w:val="00AF5FDC"/>
    <w:rsid w:val="00AF6F31"/>
    <w:rsid w:val="00B0282B"/>
    <w:rsid w:val="00B0533C"/>
    <w:rsid w:val="00B51DC4"/>
    <w:rsid w:val="00B53155"/>
    <w:rsid w:val="00B53F39"/>
    <w:rsid w:val="00B568D7"/>
    <w:rsid w:val="00B759BE"/>
    <w:rsid w:val="00B82656"/>
    <w:rsid w:val="00BB471A"/>
    <w:rsid w:val="00BC5805"/>
    <w:rsid w:val="00BC5E5F"/>
    <w:rsid w:val="00BD156F"/>
    <w:rsid w:val="00BD1B35"/>
    <w:rsid w:val="00BE29AA"/>
    <w:rsid w:val="00BE5E71"/>
    <w:rsid w:val="00BF16A2"/>
    <w:rsid w:val="00C026D4"/>
    <w:rsid w:val="00C0638A"/>
    <w:rsid w:val="00C124DA"/>
    <w:rsid w:val="00C26023"/>
    <w:rsid w:val="00C40E01"/>
    <w:rsid w:val="00C45EC1"/>
    <w:rsid w:val="00C51F9E"/>
    <w:rsid w:val="00C667D6"/>
    <w:rsid w:val="00C74230"/>
    <w:rsid w:val="00C91B2A"/>
    <w:rsid w:val="00C970BD"/>
    <w:rsid w:val="00CA2B8D"/>
    <w:rsid w:val="00CA3B87"/>
    <w:rsid w:val="00CA437D"/>
    <w:rsid w:val="00CB62FE"/>
    <w:rsid w:val="00CC2943"/>
    <w:rsid w:val="00CD66DF"/>
    <w:rsid w:val="00CE02FC"/>
    <w:rsid w:val="00CE599E"/>
    <w:rsid w:val="00D1304F"/>
    <w:rsid w:val="00D470AC"/>
    <w:rsid w:val="00D51551"/>
    <w:rsid w:val="00D564A5"/>
    <w:rsid w:val="00D61702"/>
    <w:rsid w:val="00D64EDA"/>
    <w:rsid w:val="00D67D00"/>
    <w:rsid w:val="00D844FF"/>
    <w:rsid w:val="00D8570B"/>
    <w:rsid w:val="00D915DC"/>
    <w:rsid w:val="00DA2D15"/>
    <w:rsid w:val="00DA71B8"/>
    <w:rsid w:val="00DB1F5B"/>
    <w:rsid w:val="00DD1C03"/>
    <w:rsid w:val="00DD7333"/>
    <w:rsid w:val="00DE174A"/>
    <w:rsid w:val="00DE22A8"/>
    <w:rsid w:val="00E07A8A"/>
    <w:rsid w:val="00E44CEA"/>
    <w:rsid w:val="00E52150"/>
    <w:rsid w:val="00E60D32"/>
    <w:rsid w:val="00E70EBC"/>
    <w:rsid w:val="00E74744"/>
    <w:rsid w:val="00E818AF"/>
    <w:rsid w:val="00E87B78"/>
    <w:rsid w:val="00E9320C"/>
    <w:rsid w:val="00E960A6"/>
    <w:rsid w:val="00E9698C"/>
    <w:rsid w:val="00EB117A"/>
    <w:rsid w:val="00EC0106"/>
    <w:rsid w:val="00ED0C5B"/>
    <w:rsid w:val="00ED5EC8"/>
    <w:rsid w:val="00EF19F8"/>
    <w:rsid w:val="00EF520C"/>
    <w:rsid w:val="00EF5A28"/>
    <w:rsid w:val="00EF64ED"/>
    <w:rsid w:val="00F06AAE"/>
    <w:rsid w:val="00F11047"/>
    <w:rsid w:val="00F24589"/>
    <w:rsid w:val="00F326DD"/>
    <w:rsid w:val="00F40D44"/>
    <w:rsid w:val="00F4452B"/>
    <w:rsid w:val="00F54B4A"/>
    <w:rsid w:val="00F56A67"/>
    <w:rsid w:val="00F701C4"/>
    <w:rsid w:val="00F73BAB"/>
    <w:rsid w:val="00F83133"/>
    <w:rsid w:val="00F83D38"/>
    <w:rsid w:val="00F86613"/>
    <w:rsid w:val="00F875AE"/>
    <w:rsid w:val="00FA460E"/>
    <w:rsid w:val="00FA605E"/>
    <w:rsid w:val="00FA7BC9"/>
    <w:rsid w:val="00FB69F7"/>
    <w:rsid w:val="00FE3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26D4"/>
    <w:rPr>
      <w:sz w:val="24"/>
    </w:rPr>
  </w:style>
  <w:style w:type="paragraph" w:styleId="berschrift1">
    <w:name w:val="heading 1"/>
    <w:basedOn w:val="Standard"/>
    <w:next w:val="Standard"/>
    <w:qFormat/>
    <w:rsid w:val="00C026D4"/>
    <w:pPr>
      <w:keepNext/>
      <w:ind w:left="1134" w:right="566"/>
      <w:jc w:val="both"/>
      <w:outlineLvl w:val="0"/>
    </w:pPr>
    <w:rPr>
      <w:b/>
      <w:sz w:val="28"/>
    </w:rPr>
  </w:style>
  <w:style w:type="paragraph" w:styleId="berschrift2">
    <w:name w:val="heading 2"/>
    <w:basedOn w:val="Standard"/>
    <w:next w:val="Standard"/>
    <w:qFormat/>
    <w:rsid w:val="00C026D4"/>
    <w:pPr>
      <w:keepNext/>
      <w:outlineLvl w:val="1"/>
    </w:pPr>
    <w:rPr>
      <w:b/>
      <w:bCs/>
    </w:rPr>
  </w:style>
  <w:style w:type="paragraph" w:styleId="berschrift3">
    <w:name w:val="heading 3"/>
    <w:basedOn w:val="Standard"/>
    <w:next w:val="Standard"/>
    <w:qFormat/>
    <w:rsid w:val="00C026D4"/>
    <w:pPr>
      <w:keepNext/>
      <w:spacing w:before="60"/>
      <w:outlineLvl w:val="2"/>
    </w:pPr>
    <w:rPr>
      <w:i/>
      <w:iCs/>
    </w:rPr>
  </w:style>
  <w:style w:type="paragraph" w:styleId="berschrift4">
    <w:name w:val="heading 4"/>
    <w:basedOn w:val="Standard"/>
    <w:next w:val="Standard"/>
    <w:qFormat/>
    <w:rsid w:val="00C026D4"/>
    <w:pPr>
      <w:keepNext/>
      <w:spacing w:before="120"/>
      <w:jc w:val="center"/>
      <w:outlineLvl w:val="3"/>
    </w:pPr>
    <w:rPr>
      <w:b/>
      <w:bCs/>
    </w:rPr>
  </w:style>
  <w:style w:type="paragraph" w:styleId="berschrift5">
    <w:name w:val="heading 5"/>
    <w:basedOn w:val="Standard"/>
    <w:next w:val="Standard"/>
    <w:qFormat/>
    <w:rsid w:val="00C026D4"/>
    <w:pPr>
      <w:keepNext/>
      <w:jc w:val="center"/>
      <w:outlineLvl w:val="4"/>
    </w:pPr>
    <w:rPr>
      <w:b/>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C026D4"/>
    <w:pPr>
      <w:tabs>
        <w:tab w:val="center" w:pos="4536"/>
        <w:tab w:val="right" w:pos="9072"/>
      </w:tabs>
    </w:pPr>
  </w:style>
  <w:style w:type="paragraph" w:styleId="Fuzeile">
    <w:name w:val="footer"/>
    <w:basedOn w:val="Standard"/>
    <w:semiHidden/>
    <w:rsid w:val="00C026D4"/>
    <w:pPr>
      <w:tabs>
        <w:tab w:val="center" w:pos="4536"/>
        <w:tab w:val="right" w:pos="9072"/>
      </w:tabs>
    </w:pPr>
  </w:style>
  <w:style w:type="paragraph" w:styleId="Dokumentstruktur">
    <w:name w:val="Document Map"/>
    <w:basedOn w:val="Standard"/>
    <w:semiHidden/>
    <w:rsid w:val="00C026D4"/>
    <w:pPr>
      <w:shd w:val="clear" w:color="auto" w:fill="000080"/>
    </w:pPr>
    <w:rPr>
      <w:rFonts w:ascii="Tahoma" w:hAnsi="Tahoma"/>
    </w:rPr>
  </w:style>
  <w:style w:type="character" w:styleId="Hyperlink">
    <w:name w:val="Hyperlink"/>
    <w:basedOn w:val="Absatz-Standardschriftart"/>
    <w:uiPriority w:val="99"/>
    <w:rsid w:val="00C026D4"/>
    <w:rPr>
      <w:color w:val="0000FF"/>
      <w:u w:val="single"/>
    </w:rPr>
  </w:style>
  <w:style w:type="character" w:styleId="BesuchterHyperlink">
    <w:name w:val="FollowedHyperlink"/>
    <w:basedOn w:val="Absatz-Standardschriftart"/>
    <w:semiHidden/>
    <w:rsid w:val="00C026D4"/>
    <w:rPr>
      <w:color w:val="800080"/>
      <w:u w:val="single"/>
    </w:rPr>
  </w:style>
  <w:style w:type="character" w:styleId="Hervorhebung">
    <w:name w:val="Emphasis"/>
    <w:basedOn w:val="Absatz-Standardschriftart"/>
    <w:qFormat/>
    <w:rsid w:val="00C026D4"/>
    <w:rPr>
      <w:i/>
    </w:rPr>
  </w:style>
  <w:style w:type="character" w:customStyle="1" w:styleId="HTMLMarkup">
    <w:name w:val="HTML Markup"/>
    <w:rsid w:val="00C026D4"/>
    <w:rPr>
      <w:vanish/>
      <w:color w:val="FF0000"/>
    </w:rPr>
  </w:style>
  <w:style w:type="paragraph" w:styleId="StandardWeb">
    <w:name w:val="Normal (Web)"/>
    <w:basedOn w:val="Standard"/>
    <w:uiPriority w:val="99"/>
    <w:semiHidden/>
    <w:rsid w:val="00C026D4"/>
    <w:pPr>
      <w:spacing w:before="100" w:beforeAutospacing="1" w:after="100" w:afterAutospacing="1"/>
    </w:pPr>
    <w:rPr>
      <w:rFonts w:ascii="Arial Unicode MS" w:eastAsia="Arial Unicode MS" w:hAnsi="Arial Unicode MS" w:cs="Arial Unicode MS"/>
      <w:szCs w:val="24"/>
    </w:rPr>
  </w:style>
  <w:style w:type="paragraph" w:styleId="HTMLVorformatiert">
    <w:name w:val="HTML Preformatted"/>
    <w:basedOn w:val="Standard"/>
    <w:semiHidden/>
    <w:rsid w:val="00C0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styleId="Textkrper">
    <w:name w:val="Body Text"/>
    <w:basedOn w:val="Standard"/>
    <w:semiHidden/>
    <w:rsid w:val="00C026D4"/>
    <w:pPr>
      <w:jc w:val="both"/>
    </w:pPr>
    <w:rPr>
      <w:i/>
      <w:iCs/>
    </w:rPr>
  </w:style>
  <w:style w:type="paragraph" w:styleId="Textkrper-Einzug2">
    <w:name w:val="Body Text Indent 2"/>
    <w:basedOn w:val="Standard"/>
    <w:semiHidden/>
    <w:rsid w:val="00C026D4"/>
    <w:pPr>
      <w:spacing w:before="120"/>
      <w:ind w:left="709"/>
      <w:jc w:val="both"/>
    </w:pPr>
  </w:style>
  <w:style w:type="character" w:customStyle="1" w:styleId="ipa">
    <w:name w:val="ipa"/>
    <w:basedOn w:val="Absatz-Standardschriftart"/>
    <w:rsid w:val="00C026D4"/>
  </w:style>
  <w:style w:type="paragraph" w:styleId="Textkrper2">
    <w:name w:val="Body Text 2"/>
    <w:basedOn w:val="Standard"/>
    <w:semiHidden/>
    <w:rsid w:val="00C026D4"/>
    <w:pPr>
      <w:tabs>
        <w:tab w:val="left" w:pos="8789"/>
      </w:tabs>
      <w:spacing w:before="120"/>
      <w:ind w:right="283"/>
      <w:jc w:val="both"/>
    </w:pPr>
  </w:style>
  <w:style w:type="paragraph" w:styleId="Textkrper3">
    <w:name w:val="Body Text 3"/>
    <w:basedOn w:val="Standard"/>
    <w:semiHidden/>
    <w:rsid w:val="00C026D4"/>
    <w:pPr>
      <w:jc w:val="center"/>
    </w:pPr>
  </w:style>
  <w:style w:type="character" w:styleId="Seitenzahl">
    <w:name w:val="page number"/>
    <w:basedOn w:val="Absatz-Standardschriftart"/>
    <w:semiHidden/>
    <w:rsid w:val="00C026D4"/>
  </w:style>
  <w:style w:type="paragraph" w:styleId="Sprechblasentext">
    <w:name w:val="Balloon Text"/>
    <w:basedOn w:val="Standard"/>
    <w:link w:val="SprechblasentextZchn"/>
    <w:uiPriority w:val="99"/>
    <w:semiHidden/>
    <w:unhideWhenUsed/>
    <w:rsid w:val="00A332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32D0"/>
    <w:rPr>
      <w:rFonts w:ascii="Tahoma" w:hAnsi="Tahoma" w:cs="Tahoma"/>
      <w:sz w:val="16"/>
      <w:szCs w:val="16"/>
    </w:rPr>
  </w:style>
  <w:style w:type="paragraph" w:styleId="Listenabsatz">
    <w:name w:val="List Paragraph"/>
    <w:basedOn w:val="Standard"/>
    <w:uiPriority w:val="34"/>
    <w:qFormat/>
    <w:rsid w:val="00584BF0"/>
    <w:pPr>
      <w:ind w:left="720"/>
      <w:contextualSpacing/>
    </w:pPr>
    <w:rPr>
      <w:szCs w:val="24"/>
    </w:rPr>
  </w:style>
  <w:style w:type="paragraph" w:styleId="Inhaltsverzeichnisberschrift">
    <w:name w:val="TOC Heading"/>
    <w:basedOn w:val="berschrift1"/>
    <w:next w:val="Standard"/>
    <w:uiPriority w:val="39"/>
    <w:semiHidden/>
    <w:unhideWhenUsed/>
    <w:qFormat/>
    <w:rsid w:val="000A3C38"/>
    <w:pPr>
      <w:keepLines/>
      <w:spacing w:before="480" w:line="276" w:lineRule="auto"/>
      <w:ind w:left="0" w:right="0"/>
      <w:jc w:val="left"/>
      <w:outlineLvl w:val="9"/>
    </w:pPr>
    <w:rPr>
      <w:rFonts w:ascii="Cambria" w:hAnsi="Cambria"/>
      <w:bCs/>
      <w:color w:val="365F91"/>
      <w:szCs w:val="28"/>
      <w:lang w:eastAsia="en-US"/>
    </w:rPr>
  </w:style>
  <w:style w:type="paragraph" w:styleId="Verzeichnis1">
    <w:name w:val="toc 1"/>
    <w:basedOn w:val="Standard"/>
    <w:next w:val="Standard"/>
    <w:autoRedefine/>
    <w:uiPriority w:val="39"/>
    <w:unhideWhenUsed/>
    <w:rsid w:val="000A3C38"/>
  </w:style>
  <w:style w:type="paragraph" w:styleId="Verzeichnis3">
    <w:name w:val="toc 3"/>
    <w:basedOn w:val="Standard"/>
    <w:next w:val="Standard"/>
    <w:autoRedefine/>
    <w:uiPriority w:val="39"/>
    <w:unhideWhenUsed/>
    <w:rsid w:val="000A3C38"/>
    <w:pPr>
      <w:ind w:left="480"/>
    </w:pPr>
  </w:style>
  <w:style w:type="character" w:customStyle="1" w:styleId="st">
    <w:name w:val="st"/>
    <w:basedOn w:val="Absatz-Standardschriftart"/>
    <w:rsid w:val="00B759BE"/>
  </w:style>
  <w:style w:type="table" w:styleId="Tabellenraster">
    <w:name w:val="Table Grid"/>
    <w:basedOn w:val="NormaleTabelle"/>
    <w:uiPriority w:val="59"/>
    <w:rsid w:val="00976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816584"/>
    <w:rPr>
      <w:b/>
      <w:bCs/>
    </w:rPr>
  </w:style>
  <w:style w:type="paragraph" w:customStyle="1" w:styleId="Abbildung">
    <w:name w:val="Abbildung"/>
    <w:basedOn w:val="Standard"/>
    <w:rsid w:val="00255EA4"/>
    <w:pPr>
      <w:widowControl w:val="0"/>
      <w:suppressLineNumbers/>
      <w:suppressAutoHyphens/>
      <w:spacing w:before="120" w:after="120"/>
    </w:pPr>
    <w:rPr>
      <w:rFonts w:eastAsia="SimSun" w:cs="Tahoma"/>
      <w:i/>
      <w:iCs/>
      <w:kern w:val="1"/>
      <w:szCs w:val="24"/>
      <w:lang w:eastAsia="hi-IN" w:bidi="hi-IN"/>
    </w:rPr>
  </w:style>
  <w:style w:type="paragraph" w:customStyle="1" w:styleId="FreieForm">
    <w:name w:val="Freie Form"/>
    <w:rsid w:val="0091411E"/>
    <w:rPr>
      <w:rFonts w:ascii="Helvetica" w:eastAsia="ヒラギノ角ゴ Pro W3"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842">
      <w:bodyDiv w:val="1"/>
      <w:marLeft w:val="0"/>
      <w:marRight w:val="0"/>
      <w:marTop w:val="0"/>
      <w:marBottom w:val="0"/>
      <w:divBdr>
        <w:top w:val="none" w:sz="0" w:space="0" w:color="auto"/>
        <w:left w:val="none" w:sz="0" w:space="0" w:color="auto"/>
        <w:bottom w:val="none" w:sz="0" w:space="0" w:color="auto"/>
        <w:right w:val="none" w:sz="0" w:space="0" w:color="auto"/>
      </w:divBdr>
    </w:div>
    <w:div w:id="38818736">
      <w:bodyDiv w:val="1"/>
      <w:marLeft w:val="0"/>
      <w:marRight w:val="0"/>
      <w:marTop w:val="0"/>
      <w:marBottom w:val="0"/>
      <w:divBdr>
        <w:top w:val="none" w:sz="0" w:space="0" w:color="auto"/>
        <w:left w:val="none" w:sz="0" w:space="0" w:color="auto"/>
        <w:bottom w:val="none" w:sz="0" w:space="0" w:color="auto"/>
        <w:right w:val="none" w:sz="0" w:space="0" w:color="auto"/>
      </w:divBdr>
    </w:div>
    <w:div w:id="157963698">
      <w:bodyDiv w:val="1"/>
      <w:marLeft w:val="0"/>
      <w:marRight w:val="0"/>
      <w:marTop w:val="0"/>
      <w:marBottom w:val="0"/>
      <w:divBdr>
        <w:top w:val="none" w:sz="0" w:space="0" w:color="auto"/>
        <w:left w:val="none" w:sz="0" w:space="0" w:color="auto"/>
        <w:bottom w:val="none" w:sz="0" w:space="0" w:color="auto"/>
        <w:right w:val="none" w:sz="0" w:space="0" w:color="auto"/>
      </w:divBdr>
    </w:div>
    <w:div w:id="179322940">
      <w:bodyDiv w:val="1"/>
      <w:marLeft w:val="0"/>
      <w:marRight w:val="0"/>
      <w:marTop w:val="0"/>
      <w:marBottom w:val="0"/>
      <w:divBdr>
        <w:top w:val="none" w:sz="0" w:space="0" w:color="auto"/>
        <w:left w:val="none" w:sz="0" w:space="0" w:color="auto"/>
        <w:bottom w:val="none" w:sz="0" w:space="0" w:color="auto"/>
        <w:right w:val="none" w:sz="0" w:space="0" w:color="auto"/>
      </w:divBdr>
    </w:div>
    <w:div w:id="179591373">
      <w:bodyDiv w:val="1"/>
      <w:marLeft w:val="0"/>
      <w:marRight w:val="0"/>
      <w:marTop w:val="0"/>
      <w:marBottom w:val="0"/>
      <w:divBdr>
        <w:top w:val="none" w:sz="0" w:space="0" w:color="auto"/>
        <w:left w:val="none" w:sz="0" w:space="0" w:color="auto"/>
        <w:bottom w:val="none" w:sz="0" w:space="0" w:color="auto"/>
        <w:right w:val="none" w:sz="0" w:space="0" w:color="auto"/>
      </w:divBdr>
    </w:div>
    <w:div w:id="180441360">
      <w:bodyDiv w:val="1"/>
      <w:marLeft w:val="0"/>
      <w:marRight w:val="0"/>
      <w:marTop w:val="0"/>
      <w:marBottom w:val="0"/>
      <w:divBdr>
        <w:top w:val="none" w:sz="0" w:space="0" w:color="auto"/>
        <w:left w:val="none" w:sz="0" w:space="0" w:color="auto"/>
        <w:bottom w:val="none" w:sz="0" w:space="0" w:color="auto"/>
        <w:right w:val="none" w:sz="0" w:space="0" w:color="auto"/>
      </w:divBdr>
    </w:div>
    <w:div w:id="185676590">
      <w:bodyDiv w:val="1"/>
      <w:marLeft w:val="0"/>
      <w:marRight w:val="0"/>
      <w:marTop w:val="0"/>
      <w:marBottom w:val="0"/>
      <w:divBdr>
        <w:top w:val="none" w:sz="0" w:space="0" w:color="auto"/>
        <w:left w:val="none" w:sz="0" w:space="0" w:color="auto"/>
        <w:bottom w:val="none" w:sz="0" w:space="0" w:color="auto"/>
        <w:right w:val="none" w:sz="0" w:space="0" w:color="auto"/>
      </w:divBdr>
    </w:div>
    <w:div w:id="213395536">
      <w:bodyDiv w:val="1"/>
      <w:marLeft w:val="0"/>
      <w:marRight w:val="0"/>
      <w:marTop w:val="0"/>
      <w:marBottom w:val="0"/>
      <w:divBdr>
        <w:top w:val="none" w:sz="0" w:space="0" w:color="auto"/>
        <w:left w:val="none" w:sz="0" w:space="0" w:color="auto"/>
        <w:bottom w:val="none" w:sz="0" w:space="0" w:color="auto"/>
        <w:right w:val="none" w:sz="0" w:space="0" w:color="auto"/>
      </w:divBdr>
    </w:div>
    <w:div w:id="341245983">
      <w:bodyDiv w:val="1"/>
      <w:marLeft w:val="0"/>
      <w:marRight w:val="0"/>
      <w:marTop w:val="0"/>
      <w:marBottom w:val="0"/>
      <w:divBdr>
        <w:top w:val="none" w:sz="0" w:space="0" w:color="auto"/>
        <w:left w:val="none" w:sz="0" w:space="0" w:color="auto"/>
        <w:bottom w:val="none" w:sz="0" w:space="0" w:color="auto"/>
        <w:right w:val="none" w:sz="0" w:space="0" w:color="auto"/>
      </w:divBdr>
    </w:div>
    <w:div w:id="375860363">
      <w:bodyDiv w:val="1"/>
      <w:marLeft w:val="0"/>
      <w:marRight w:val="0"/>
      <w:marTop w:val="0"/>
      <w:marBottom w:val="0"/>
      <w:divBdr>
        <w:top w:val="none" w:sz="0" w:space="0" w:color="auto"/>
        <w:left w:val="none" w:sz="0" w:space="0" w:color="auto"/>
        <w:bottom w:val="none" w:sz="0" w:space="0" w:color="auto"/>
        <w:right w:val="none" w:sz="0" w:space="0" w:color="auto"/>
      </w:divBdr>
    </w:div>
    <w:div w:id="393896639">
      <w:bodyDiv w:val="1"/>
      <w:marLeft w:val="0"/>
      <w:marRight w:val="0"/>
      <w:marTop w:val="0"/>
      <w:marBottom w:val="0"/>
      <w:divBdr>
        <w:top w:val="none" w:sz="0" w:space="0" w:color="auto"/>
        <w:left w:val="none" w:sz="0" w:space="0" w:color="auto"/>
        <w:bottom w:val="none" w:sz="0" w:space="0" w:color="auto"/>
        <w:right w:val="none" w:sz="0" w:space="0" w:color="auto"/>
      </w:divBdr>
    </w:div>
    <w:div w:id="413941718">
      <w:bodyDiv w:val="1"/>
      <w:marLeft w:val="0"/>
      <w:marRight w:val="0"/>
      <w:marTop w:val="0"/>
      <w:marBottom w:val="0"/>
      <w:divBdr>
        <w:top w:val="none" w:sz="0" w:space="0" w:color="auto"/>
        <w:left w:val="none" w:sz="0" w:space="0" w:color="auto"/>
        <w:bottom w:val="none" w:sz="0" w:space="0" w:color="auto"/>
        <w:right w:val="none" w:sz="0" w:space="0" w:color="auto"/>
      </w:divBdr>
    </w:div>
    <w:div w:id="422335961">
      <w:bodyDiv w:val="1"/>
      <w:marLeft w:val="0"/>
      <w:marRight w:val="0"/>
      <w:marTop w:val="0"/>
      <w:marBottom w:val="0"/>
      <w:divBdr>
        <w:top w:val="none" w:sz="0" w:space="0" w:color="auto"/>
        <w:left w:val="none" w:sz="0" w:space="0" w:color="auto"/>
        <w:bottom w:val="none" w:sz="0" w:space="0" w:color="auto"/>
        <w:right w:val="none" w:sz="0" w:space="0" w:color="auto"/>
      </w:divBdr>
    </w:div>
    <w:div w:id="457459270">
      <w:bodyDiv w:val="1"/>
      <w:marLeft w:val="0"/>
      <w:marRight w:val="0"/>
      <w:marTop w:val="0"/>
      <w:marBottom w:val="0"/>
      <w:divBdr>
        <w:top w:val="none" w:sz="0" w:space="0" w:color="auto"/>
        <w:left w:val="none" w:sz="0" w:space="0" w:color="auto"/>
        <w:bottom w:val="none" w:sz="0" w:space="0" w:color="auto"/>
        <w:right w:val="none" w:sz="0" w:space="0" w:color="auto"/>
      </w:divBdr>
    </w:div>
    <w:div w:id="485126012">
      <w:bodyDiv w:val="1"/>
      <w:marLeft w:val="0"/>
      <w:marRight w:val="0"/>
      <w:marTop w:val="0"/>
      <w:marBottom w:val="0"/>
      <w:divBdr>
        <w:top w:val="none" w:sz="0" w:space="0" w:color="auto"/>
        <w:left w:val="none" w:sz="0" w:space="0" w:color="auto"/>
        <w:bottom w:val="none" w:sz="0" w:space="0" w:color="auto"/>
        <w:right w:val="none" w:sz="0" w:space="0" w:color="auto"/>
      </w:divBdr>
    </w:div>
    <w:div w:id="699091340">
      <w:bodyDiv w:val="1"/>
      <w:marLeft w:val="0"/>
      <w:marRight w:val="0"/>
      <w:marTop w:val="0"/>
      <w:marBottom w:val="0"/>
      <w:divBdr>
        <w:top w:val="none" w:sz="0" w:space="0" w:color="auto"/>
        <w:left w:val="none" w:sz="0" w:space="0" w:color="auto"/>
        <w:bottom w:val="none" w:sz="0" w:space="0" w:color="auto"/>
        <w:right w:val="none" w:sz="0" w:space="0" w:color="auto"/>
      </w:divBdr>
    </w:div>
    <w:div w:id="739055467">
      <w:bodyDiv w:val="1"/>
      <w:marLeft w:val="0"/>
      <w:marRight w:val="0"/>
      <w:marTop w:val="0"/>
      <w:marBottom w:val="0"/>
      <w:divBdr>
        <w:top w:val="none" w:sz="0" w:space="0" w:color="auto"/>
        <w:left w:val="none" w:sz="0" w:space="0" w:color="auto"/>
        <w:bottom w:val="none" w:sz="0" w:space="0" w:color="auto"/>
        <w:right w:val="none" w:sz="0" w:space="0" w:color="auto"/>
      </w:divBdr>
    </w:div>
    <w:div w:id="754321052">
      <w:bodyDiv w:val="1"/>
      <w:marLeft w:val="0"/>
      <w:marRight w:val="0"/>
      <w:marTop w:val="0"/>
      <w:marBottom w:val="0"/>
      <w:divBdr>
        <w:top w:val="none" w:sz="0" w:space="0" w:color="auto"/>
        <w:left w:val="none" w:sz="0" w:space="0" w:color="auto"/>
        <w:bottom w:val="none" w:sz="0" w:space="0" w:color="auto"/>
        <w:right w:val="none" w:sz="0" w:space="0" w:color="auto"/>
      </w:divBdr>
    </w:div>
    <w:div w:id="773942371">
      <w:bodyDiv w:val="1"/>
      <w:marLeft w:val="0"/>
      <w:marRight w:val="0"/>
      <w:marTop w:val="0"/>
      <w:marBottom w:val="0"/>
      <w:divBdr>
        <w:top w:val="none" w:sz="0" w:space="0" w:color="auto"/>
        <w:left w:val="none" w:sz="0" w:space="0" w:color="auto"/>
        <w:bottom w:val="none" w:sz="0" w:space="0" w:color="auto"/>
        <w:right w:val="none" w:sz="0" w:space="0" w:color="auto"/>
      </w:divBdr>
    </w:div>
    <w:div w:id="779301933">
      <w:bodyDiv w:val="1"/>
      <w:marLeft w:val="0"/>
      <w:marRight w:val="0"/>
      <w:marTop w:val="0"/>
      <w:marBottom w:val="0"/>
      <w:divBdr>
        <w:top w:val="none" w:sz="0" w:space="0" w:color="auto"/>
        <w:left w:val="none" w:sz="0" w:space="0" w:color="auto"/>
        <w:bottom w:val="none" w:sz="0" w:space="0" w:color="auto"/>
        <w:right w:val="none" w:sz="0" w:space="0" w:color="auto"/>
      </w:divBdr>
    </w:div>
    <w:div w:id="783813545">
      <w:bodyDiv w:val="1"/>
      <w:marLeft w:val="0"/>
      <w:marRight w:val="0"/>
      <w:marTop w:val="0"/>
      <w:marBottom w:val="0"/>
      <w:divBdr>
        <w:top w:val="none" w:sz="0" w:space="0" w:color="auto"/>
        <w:left w:val="none" w:sz="0" w:space="0" w:color="auto"/>
        <w:bottom w:val="none" w:sz="0" w:space="0" w:color="auto"/>
        <w:right w:val="none" w:sz="0" w:space="0" w:color="auto"/>
      </w:divBdr>
    </w:div>
    <w:div w:id="949553560">
      <w:bodyDiv w:val="1"/>
      <w:marLeft w:val="0"/>
      <w:marRight w:val="0"/>
      <w:marTop w:val="0"/>
      <w:marBottom w:val="0"/>
      <w:divBdr>
        <w:top w:val="none" w:sz="0" w:space="0" w:color="auto"/>
        <w:left w:val="none" w:sz="0" w:space="0" w:color="auto"/>
        <w:bottom w:val="none" w:sz="0" w:space="0" w:color="auto"/>
        <w:right w:val="none" w:sz="0" w:space="0" w:color="auto"/>
      </w:divBdr>
    </w:div>
    <w:div w:id="975372646">
      <w:bodyDiv w:val="1"/>
      <w:marLeft w:val="0"/>
      <w:marRight w:val="0"/>
      <w:marTop w:val="0"/>
      <w:marBottom w:val="0"/>
      <w:divBdr>
        <w:top w:val="none" w:sz="0" w:space="0" w:color="auto"/>
        <w:left w:val="none" w:sz="0" w:space="0" w:color="auto"/>
        <w:bottom w:val="none" w:sz="0" w:space="0" w:color="auto"/>
        <w:right w:val="none" w:sz="0" w:space="0" w:color="auto"/>
      </w:divBdr>
    </w:div>
    <w:div w:id="1040086175">
      <w:bodyDiv w:val="1"/>
      <w:marLeft w:val="0"/>
      <w:marRight w:val="0"/>
      <w:marTop w:val="0"/>
      <w:marBottom w:val="0"/>
      <w:divBdr>
        <w:top w:val="none" w:sz="0" w:space="0" w:color="auto"/>
        <w:left w:val="none" w:sz="0" w:space="0" w:color="auto"/>
        <w:bottom w:val="none" w:sz="0" w:space="0" w:color="auto"/>
        <w:right w:val="none" w:sz="0" w:space="0" w:color="auto"/>
      </w:divBdr>
    </w:div>
    <w:div w:id="1235580854">
      <w:bodyDiv w:val="1"/>
      <w:marLeft w:val="0"/>
      <w:marRight w:val="0"/>
      <w:marTop w:val="0"/>
      <w:marBottom w:val="0"/>
      <w:divBdr>
        <w:top w:val="none" w:sz="0" w:space="0" w:color="auto"/>
        <w:left w:val="none" w:sz="0" w:space="0" w:color="auto"/>
        <w:bottom w:val="none" w:sz="0" w:space="0" w:color="auto"/>
        <w:right w:val="none" w:sz="0" w:space="0" w:color="auto"/>
      </w:divBdr>
    </w:div>
    <w:div w:id="1305236315">
      <w:bodyDiv w:val="1"/>
      <w:marLeft w:val="0"/>
      <w:marRight w:val="0"/>
      <w:marTop w:val="0"/>
      <w:marBottom w:val="0"/>
      <w:divBdr>
        <w:top w:val="none" w:sz="0" w:space="0" w:color="auto"/>
        <w:left w:val="none" w:sz="0" w:space="0" w:color="auto"/>
        <w:bottom w:val="none" w:sz="0" w:space="0" w:color="auto"/>
        <w:right w:val="none" w:sz="0" w:space="0" w:color="auto"/>
      </w:divBdr>
    </w:div>
    <w:div w:id="1364866646">
      <w:bodyDiv w:val="1"/>
      <w:marLeft w:val="0"/>
      <w:marRight w:val="0"/>
      <w:marTop w:val="0"/>
      <w:marBottom w:val="0"/>
      <w:divBdr>
        <w:top w:val="none" w:sz="0" w:space="0" w:color="auto"/>
        <w:left w:val="none" w:sz="0" w:space="0" w:color="auto"/>
        <w:bottom w:val="none" w:sz="0" w:space="0" w:color="auto"/>
        <w:right w:val="none" w:sz="0" w:space="0" w:color="auto"/>
      </w:divBdr>
    </w:div>
    <w:div w:id="1507473307">
      <w:bodyDiv w:val="1"/>
      <w:marLeft w:val="0"/>
      <w:marRight w:val="0"/>
      <w:marTop w:val="0"/>
      <w:marBottom w:val="0"/>
      <w:divBdr>
        <w:top w:val="none" w:sz="0" w:space="0" w:color="auto"/>
        <w:left w:val="none" w:sz="0" w:space="0" w:color="auto"/>
        <w:bottom w:val="none" w:sz="0" w:space="0" w:color="auto"/>
        <w:right w:val="none" w:sz="0" w:space="0" w:color="auto"/>
      </w:divBdr>
    </w:div>
    <w:div w:id="1523782517">
      <w:bodyDiv w:val="1"/>
      <w:marLeft w:val="0"/>
      <w:marRight w:val="0"/>
      <w:marTop w:val="0"/>
      <w:marBottom w:val="0"/>
      <w:divBdr>
        <w:top w:val="none" w:sz="0" w:space="0" w:color="auto"/>
        <w:left w:val="none" w:sz="0" w:space="0" w:color="auto"/>
        <w:bottom w:val="none" w:sz="0" w:space="0" w:color="auto"/>
        <w:right w:val="none" w:sz="0" w:space="0" w:color="auto"/>
      </w:divBdr>
    </w:div>
    <w:div w:id="1740202485">
      <w:bodyDiv w:val="1"/>
      <w:marLeft w:val="0"/>
      <w:marRight w:val="0"/>
      <w:marTop w:val="0"/>
      <w:marBottom w:val="0"/>
      <w:divBdr>
        <w:top w:val="none" w:sz="0" w:space="0" w:color="auto"/>
        <w:left w:val="none" w:sz="0" w:space="0" w:color="auto"/>
        <w:bottom w:val="none" w:sz="0" w:space="0" w:color="auto"/>
        <w:right w:val="none" w:sz="0" w:space="0" w:color="auto"/>
      </w:divBdr>
    </w:div>
    <w:div w:id="1848324914">
      <w:bodyDiv w:val="1"/>
      <w:marLeft w:val="0"/>
      <w:marRight w:val="0"/>
      <w:marTop w:val="0"/>
      <w:marBottom w:val="0"/>
      <w:divBdr>
        <w:top w:val="none" w:sz="0" w:space="0" w:color="auto"/>
        <w:left w:val="none" w:sz="0" w:space="0" w:color="auto"/>
        <w:bottom w:val="none" w:sz="0" w:space="0" w:color="auto"/>
        <w:right w:val="none" w:sz="0" w:space="0" w:color="auto"/>
      </w:divBdr>
    </w:div>
    <w:div w:id="1872302179">
      <w:bodyDiv w:val="1"/>
      <w:marLeft w:val="0"/>
      <w:marRight w:val="0"/>
      <w:marTop w:val="0"/>
      <w:marBottom w:val="0"/>
      <w:divBdr>
        <w:top w:val="none" w:sz="0" w:space="0" w:color="auto"/>
        <w:left w:val="none" w:sz="0" w:space="0" w:color="auto"/>
        <w:bottom w:val="none" w:sz="0" w:space="0" w:color="auto"/>
        <w:right w:val="none" w:sz="0" w:space="0" w:color="auto"/>
      </w:divBdr>
    </w:div>
    <w:div w:id="1880046604">
      <w:bodyDiv w:val="1"/>
      <w:marLeft w:val="0"/>
      <w:marRight w:val="0"/>
      <w:marTop w:val="0"/>
      <w:marBottom w:val="0"/>
      <w:divBdr>
        <w:top w:val="none" w:sz="0" w:space="0" w:color="auto"/>
        <w:left w:val="none" w:sz="0" w:space="0" w:color="auto"/>
        <w:bottom w:val="none" w:sz="0" w:space="0" w:color="auto"/>
        <w:right w:val="none" w:sz="0" w:space="0" w:color="auto"/>
      </w:divBdr>
    </w:div>
    <w:div w:id="1941644498">
      <w:bodyDiv w:val="1"/>
      <w:marLeft w:val="0"/>
      <w:marRight w:val="0"/>
      <w:marTop w:val="0"/>
      <w:marBottom w:val="0"/>
      <w:divBdr>
        <w:top w:val="none" w:sz="0" w:space="0" w:color="auto"/>
        <w:left w:val="none" w:sz="0" w:space="0" w:color="auto"/>
        <w:bottom w:val="none" w:sz="0" w:space="0" w:color="auto"/>
        <w:right w:val="none" w:sz="0" w:space="0" w:color="auto"/>
      </w:divBdr>
    </w:div>
    <w:div w:id="2004429013">
      <w:bodyDiv w:val="1"/>
      <w:marLeft w:val="0"/>
      <w:marRight w:val="0"/>
      <w:marTop w:val="0"/>
      <w:marBottom w:val="0"/>
      <w:divBdr>
        <w:top w:val="none" w:sz="0" w:space="0" w:color="auto"/>
        <w:left w:val="none" w:sz="0" w:space="0" w:color="auto"/>
        <w:bottom w:val="none" w:sz="0" w:space="0" w:color="auto"/>
        <w:right w:val="none" w:sz="0" w:space="0" w:color="auto"/>
      </w:divBdr>
    </w:div>
    <w:div w:id="2020740064">
      <w:bodyDiv w:val="1"/>
      <w:marLeft w:val="0"/>
      <w:marRight w:val="0"/>
      <w:marTop w:val="0"/>
      <w:marBottom w:val="0"/>
      <w:divBdr>
        <w:top w:val="none" w:sz="0" w:space="0" w:color="auto"/>
        <w:left w:val="none" w:sz="0" w:space="0" w:color="auto"/>
        <w:bottom w:val="none" w:sz="0" w:space="0" w:color="auto"/>
        <w:right w:val="none" w:sz="0" w:space="0" w:color="auto"/>
      </w:divBdr>
    </w:div>
    <w:div w:id="2039351836">
      <w:bodyDiv w:val="1"/>
      <w:marLeft w:val="0"/>
      <w:marRight w:val="0"/>
      <w:marTop w:val="0"/>
      <w:marBottom w:val="0"/>
      <w:divBdr>
        <w:top w:val="none" w:sz="0" w:space="0" w:color="auto"/>
        <w:left w:val="none" w:sz="0" w:space="0" w:color="auto"/>
        <w:bottom w:val="none" w:sz="0" w:space="0" w:color="auto"/>
        <w:right w:val="none" w:sz="0" w:space="0" w:color="auto"/>
      </w:divBdr>
    </w:div>
    <w:div w:id="2042321006">
      <w:bodyDiv w:val="1"/>
      <w:marLeft w:val="0"/>
      <w:marRight w:val="0"/>
      <w:marTop w:val="0"/>
      <w:marBottom w:val="0"/>
      <w:divBdr>
        <w:top w:val="none" w:sz="0" w:space="0" w:color="auto"/>
        <w:left w:val="none" w:sz="0" w:space="0" w:color="auto"/>
        <w:bottom w:val="none" w:sz="0" w:space="0" w:color="auto"/>
        <w:right w:val="none" w:sz="0" w:space="0" w:color="auto"/>
      </w:divBdr>
    </w:div>
    <w:div w:id="2066415668">
      <w:bodyDiv w:val="1"/>
      <w:marLeft w:val="0"/>
      <w:marRight w:val="0"/>
      <w:marTop w:val="0"/>
      <w:marBottom w:val="0"/>
      <w:divBdr>
        <w:top w:val="none" w:sz="0" w:space="0" w:color="auto"/>
        <w:left w:val="none" w:sz="0" w:space="0" w:color="auto"/>
        <w:bottom w:val="none" w:sz="0" w:space="0" w:color="auto"/>
        <w:right w:val="none" w:sz="0" w:space="0" w:color="auto"/>
      </w:divBdr>
    </w:div>
    <w:div w:id="2124569856">
      <w:bodyDiv w:val="1"/>
      <w:marLeft w:val="0"/>
      <w:marRight w:val="0"/>
      <w:marTop w:val="0"/>
      <w:marBottom w:val="0"/>
      <w:divBdr>
        <w:top w:val="none" w:sz="0" w:space="0" w:color="auto"/>
        <w:left w:val="none" w:sz="0" w:space="0" w:color="auto"/>
        <w:bottom w:val="none" w:sz="0" w:space="0" w:color="auto"/>
        <w:right w:val="none" w:sz="0" w:space="0" w:color="auto"/>
      </w:divBdr>
      <w:divsChild>
        <w:div w:id="144797032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hyperlink" Target="http://www.simai.eu/news/premio-biennale-simai.html" TargetMode="External"/><Relationship Id="rId34" Type="http://schemas.openxmlformats.org/officeDocument/2006/relationships/image" Target="media/image25.emf"/><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em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igdk1754.ma.tum.de" TargetMode="External"/><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www.energiewirtschaft-und-finanzwirtschaft.de/meinungen-von-dozenten/prof-dr-kiese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mathfinance.ma.tum.de/kpmgce/workshops/" TargetMode="Externa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tif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hyperlink" Target="http://www.assenagon.com/index.html"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3.wmf"/></Relationships>
</file>

<file path=word/_rels/header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oleObject" Target="embeddings/oleObject2.bin"/><Relationship Id="rId1" Type="http://schemas.openxmlformats.org/officeDocument/2006/relationships/image" Target="media/image44.wmf"/></Relationships>
</file>

<file path=word/_rels/settings.xml.rels><?xml version="1.0" encoding="UTF-8" standalone="yes"?>
<Relationships xmlns="http://schemas.openxmlformats.org/package/2006/relationships"><Relationship Id="rId1" Type="http://schemas.openxmlformats.org/officeDocument/2006/relationships/attachedTemplate" Target="file:///C:\Anwendungen\Vorlagen\Dekan%20-%20Brief.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77F12-5605-4E87-84E8-3F00FFE7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Dekan - Brief</Template>
  <TotalTime>0</TotalTime>
  <Pages>22</Pages>
  <Words>5458</Words>
  <Characters>34389</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FAKULTÄT FÜR MATHEMATIK</vt:lpstr>
    </vt:vector>
  </TitlesOfParts>
  <Company>TU Muenchen</Company>
  <LinksUpToDate>false</LinksUpToDate>
  <CharactersWithSpaces>39768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FAKULTÄT FÜR MATHEMATIK</dc:title>
  <dc:subject/>
  <dc:creator>LAM</dc:creator>
  <cp:keywords/>
  <dc:description/>
  <cp:lastModifiedBy>Dr. Florian Rupp</cp:lastModifiedBy>
  <cp:revision>11</cp:revision>
  <cp:lastPrinted>2011-12-20T19:11:00Z</cp:lastPrinted>
  <dcterms:created xsi:type="dcterms:W3CDTF">2013-01-16T15:38:00Z</dcterms:created>
  <dcterms:modified xsi:type="dcterms:W3CDTF">2013-01-16T19:01:00Z</dcterms:modified>
</cp:coreProperties>
</file>